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1A29" w:rsidRDefault="00651A29">
      <w:pPr>
        <w:jc w:val="both"/>
        <w:rPr>
          <w:rFonts w:ascii="Times New Roman" w:eastAsia="Times New Roman" w:hAnsi="Times New Roman" w:cs="Times New Roman"/>
          <w:sz w:val="24"/>
          <w:szCs w:val="24"/>
        </w:rPr>
      </w:pPr>
    </w:p>
    <w:p w14:paraId="00000002" w14:textId="352F8E71" w:rsidR="00651A29" w:rsidRDefault="004901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PAGARE </w:t>
      </w:r>
    </w:p>
    <w:p w14:paraId="00000003" w14:textId="77777777" w:rsidR="00651A29" w:rsidRDefault="00651A29">
      <w:pPr>
        <w:jc w:val="both"/>
        <w:rPr>
          <w:rFonts w:ascii="Times New Roman" w:eastAsia="Times New Roman" w:hAnsi="Times New Roman" w:cs="Times New Roman"/>
          <w:sz w:val="24"/>
          <w:szCs w:val="24"/>
        </w:rPr>
      </w:pPr>
    </w:p>
    <w:p w14:paraId="00000004" w14:textId="18125549" w:rsidR="00651A29" w:rsidRDefault="00821363">
      <w:pPr>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Yo, </w:t>
      </w:r>
      <w:r w:rsidR="007C0B64">
        <w:rPr>
          <w:rFonts w:ascii="Times New Roman" w:eastAsia="Times New Roman" w:hAnsi="Times New Roman" w:cs="Times New Roman"/>
          <w:sz w:val="24"/>
          <w:szCs w:val="24"/>
        </w:rPr>
        <w:t xml:space="preserve">Alejandra Lorena Santander </w:t>
      </w:r>
      <w:proofErr w:type="gramStart"/>
      <w:r w:rsidR="007C0B64">
        <w:rPr>
          <w:rFonts w:ascii="Times New Roman" w:eastAsia="Times New Roman" w:hAnsi="Times New Roman" w:cs="Times New Roman"/>
          <w:sz w:val="24"/>
          <w:szCs w:val="24"/>
        </w:rPr>
        <w:t>Castillo</w:t>
      </w:r>
      <w:r w:rsidR="00322C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Cedula</w:t>
      </w:r>
      <w:r w:rsidR="00490180">
        <w:rPr>
          <w:rFonts w:ascii="Times New Roman" w:eastAsia="Times New Roman" w:hAnsi="Times New Roman" w:cs="Times New Roman"/>
          <w:sz w:val="24"/>
          <w:szCs w:val="24"/>
        </w:rPr>
        <w:t xml:space="preserve"> de identidad</w:t>
      </w:r>
      <w:r w:rsidR="00561820">
        <w:rPr>
          <w:rFonts w:ascii="Times New Roman" w:eastAsia="Times New Roman" w:hAnsi="Times New Roman" w:cs="Times New Roman"/>
          <w:sz w:val="24"/>
          <w:szCs w:val="24"/>
        </w:rPr>
        <w:t xml:space="preserve"> </w:t>
      </w:r>
      <w:r w:rsidR="007C0B64">
        <w:rPr>
          <w:rFonts w:ascii="Times New Roman" w:eastAsia="Times New Roman" w:hAnsi="Times New Roman" w:cs="Times New Roman"/>
          <w:sz w:val="24"/>
          <w:szCs w:val="24"/>
        </w:rPr>
        <w:t>11.474.689-4</w:t>
      </w:r>
      <w:r>
        <w:rPr>
          <w:rFonts w:ascii="Times New Roman" w:eastAsia="Times New Roman" w:hAnsi="Times New Roman" w:cs="Times New Roman"/>
          <w:sz w:val="24"/>
          <w:szCs w:val="24"/>
        </w:rPr>
        <w:t>, domiciliado</w:t>
      </w:r>
      <w:r w:rsidR="00490180">
        <w:rPr>
          <w:rFonts w:ascii="Times New Roman" w:eastAsia="Times New Roman" w:hAnsi="Times New Roman" w:cs="Times New Roman"/>
          <w:sz w:val="24"/>
          <w:szCs w:val="24"/>
        </w:rPr>
        <w:t xml:space="preserve"> en</w:t>
      </w:r>
      <w:r>
        <w:rPr>
          <w:rFonts w:ascii="Times New Roman" w:eastAsia="Times New Roman" w:hAnsi="Times New Roman" w:cs="Times New Roman"/>
          <w:sz w:val="24"/>
          <w:szCs w:val="24"/>
        </w:rPr>
        <w:t xml:space="preserve"> </w:t>
      </w:r>
      <w:r w:rsidR="007C0B64">
        <w:rPr>
          <w:rFonts w:ascii="Times New Roman" w:eastAsia="Times New Roman" w:hAnsi="Times New Roman" w:cs="Times New Roman"/>
          <w:sz w:val="24"/>
          <w:szCs w:val="24"/>
        </w:rPr>
        <w:t>Ave. Chicureo 2100 Parcela 41</w:t>
      </w:r>
      <w:proofErr w:type="gramStart"/>
      <w:r w:rsidR="007C0B64">
        <w:rPr>
          <w:rFonts w:ascii="Times New Roman" w:eastAsia="Times New Roman" w:hAnsi="Times New Roman" w:cs="Times New Roman"/>
          <w:sz w:val="24"/>
          <w:szCs w:val="24"/>
        </w:rPr>
        <w:t>B</w:t>
      </w:r>
      <w:r w:rsidR="00DC7EC7">
        <w:rPr>
          <w:rFonts w:ascii="Times New Roman" w:eastAsia="Times New Roman" w:hAnsi="Times New Roman" w:cs="Times New Roman"/>
          <w:sz w:val="24"/>
          <w:szCs w:val="24"/>
        </w:rPr>
        <w:t xml:space="preserve"> </w:t>
      </w:r>
      <w:r w:rsidR="007C0B64">
        <w:rPr>
          <w:rFonts w:ascii="Times New Roman" w:eastAsia="Times New Roman" w:hAnsi="Times New Roman" w:cs="Times New Roman"/>
          <w:sz w:val="24"/>
          <w:szCs w:val="24"/>
        </w:rPr>
        <w:t xml:space="preserve"> Condominio</w:t>
      </w:r>
      <w:proofErr w:type="gramEnd"/>
      <w:r w:rsidR="007C0B64">
        <w:rPr>
          <w:rFonts w:ascii="Times New Roman" w:eastAsia="Times New Roman" w:hAnsi="Times New Roman" w:cs="Times New Roman"/>
          <w:sz w:val="24"/>
          <w:szCs w:val="24"/>
        </w:rPr>
        <w:t xml:space="preserve"> los Ingleses</w:t>
      </w:r>
      <w:r w:rsidR="00DC7EC7">
        <w:rPr>
          <w:rFonts w:ascii="Times New Roman" w:eastAsia="Times New Roman" w:hAnsi="Times New Roman" w:cs="Times New Roman"/>
          <w:sz w:val="24"/>
          <w:szCs w:val="24"/>
        </w:rPr>
        <w:t xml:space="preserve">, </w:t>
      </w:r>
      <w:r w:rsidR="007C0B64">
        <w:rPr>
          <w:rFonts w:ascii="Times New Roman" w:eastAsia="Times New Roman" w:hAnsi="Times New Roman" w:cs="Times New Roman"/>
          <w:sz w:val="24"/>
          <w:szCs w:val="24"/>
        </w:rPr>
        <w:t>C</w:t>
      </w:r>
      <w:r w:rsidR="001C1ADC">
        <w:rPr>
          <w:rFonts w:ascii="Times New Roman" w:eastAsia="Times New Roman" w:hAnsi="Times New Roman" w:cs="Times New Roman"/>
          <w:sz w:val="24"/>
          <w:szCs w:val="24"/>
        </w:rPr>
        <w:t>olina</w:t>
      </w:r>
      <w:r w:rsidR="00490180">
        <w:rPr>
          <w:rFonts w:ascii="Times New Roman" w:eastAsia="Times New Roman" w:hAnsi="Times New Roman" w:cs="Times New Roman"/>
          <w:sz w:val="24"/>
          <w:szCs w:val="24"/>
        </w:rPr>
        <w:t>.</w:t>
      </w:r>
      <w:r w:rsidR="0072614A">
        <w:rPr>
          <w:rFonts w:ascii="Times New Roman" w:eastAsia="Times New Roman" w:hAnsi="Times New Roman" w:cs="Times New Roman"/>
          <w:sz w:val="24"/>
          <w:szCs w:val="24"/>
        </w:rPr>
        <w:t xml:space="preserve"> </w:t>
      </w:r>
      <w:r w:rsidR="00490180">
        <w:rPr>
          <w:rFonts w:ascii="Times New Roman" w:eastAsia="Times New Roman" w:hAnsi="Times New Roman" w:cs="Times New Roman"/>
          <w:sz w:val="24"/>
          <w:szCs w:val="24"/>
        </w:rPr>
        <w:t>Debo y pagare</w:t>
      </w:r>
      <w:r w:rsidR="00E3037E">
        <w:rPr>
          <w:rFonts w:ascii="Times New Roman" w:eastAsia="Times New Roman" w:hAnsi="Times New Roman" w:cs="Times New Roman"/>
          <w:sz w:val="24"/>
          <w:szCs w:val="24"/>
        </w:rPr>
        <w:t xml:space="preserve"> </w:t>
      </w:r>
      <w:r w:rsidR="00490180">
        <w:rPr>
          <w:rFonts w:ascii="Times New Roman" w:eastAsia="Times New Roman" w:hAnsi="Times New Roman" w:cs="Times New Roman"/>
          <w:sz w:val="24"/>
          <w:szCs w:val="24"/>
        </w:rPr>
        <w:t xml:space="preserve">a la orden de </w:t>
      </w:r>
      <w:r w:rsidR="00490180">
        <w:rPr>
          <w:rFonts w:ascii="Times New Roman" w:eastAsia="Times New Roman" w:hAnsi="Times New Roman" w:cs="Times New Roman"/>
          <w:b/>
          <w:sz w:val="24"/>
          <w:szCs w:val="24"/>
        </w:rPr>
        <w:t>INVERSIONES SANTA CRUZ Y COMPAÑÍA LIMITADA</w:t>
      </w:r>
      <w:r w:rsidR="00490180">
        <w:rPr>
          <w:rFonts w:ascii="Times New Roman" w:eastAsia="Times New Roman" w:hAnsi="Times New Roman" w:cs="Times New Roman"/>
          <w:sz w:val="24"/>
          <w:szCs w:val="24"/>
        </w:rPr>
        <w:t xml:space="preserve">, R.U.T. </w:t>
      </w:r>
      <w:proofErr w:type="spellStart"/>
      <w:r w:rsidR="00490180">
        <w:rPr>
          <w:rFonts w:ascii="Times New Roman" w:eastAsia="Times New Roman" w:hAnsi="Times New Roman" w:cs="Times New Roman"/>
          <w:sz w:val="24"/>
          <w:szCs w:val="24"/>
        </w:rPr>
        <w:t>Nº</w:t>
      </w:r>
      <w:proofErr w:type="spellEnd"/>
      <w:r w:rsidR="00490180">
        <w:rPr>
          <w:rFonts w:ascii="Times New Roman" w:eastAsia="Times New Roman" w:hAnsi="Times New Roman" w:cs="Times New Roman"/>
          <w:sz w:val="24"/>
          <w:szCs w:val="24"/>
        </w:rPr>
        <w:t xml:space="preserve"> 76.111.318-6, en su </w:t>
      </w:r>
      <w:r>
        <w:rPr>
          <w:rFonts w:ascii="Times New Roman" w:eastAsia="Times New Roman" w:hAnsi="Times New Roman" w:cs="Times New Roman"/>
          <w:sz w:val="24"/>
          <w:szCs w:val="24"/>
        </w:rPr>
        <w:t>oficina de Santiago, en</w:t>
      </w:r>
      <w:r w:rsidR="00490180">
        <w:rPr>
          <w:rFonts w:ascii="Times New Roman" w:eastAsia="Times New Roman" w:hAnsi="Times New Roman" w:cs="Times New Roman"/>
          <w:sz w:val="24"/>
          <w:szCs w:val="24"/>
        </w:rPr>
        <w:t xml:space="preserve"> Ave. Grecia 3080-Dpt 3A, comuna de Ñuñoa, ciudad de Santiago.  La </w:t>
      </w:r>
      <w:r>
        <w:rPr>
          <w:rFonts w:ascii="Times New Roman" w:eastAsia="Times New Roman" w:hAnsi="Times New Roman" w:cs="Times New Roman"/>
          <w:sz w:val="24"/>
          <w:szCs w:val="24"/>
        </w:rPr>
        <w:t>cantidad de $</w:t>
      </w:r>
      <w:r w:rsidR="007C0B64">
        <w:rPr>
          <w:rFonts w:ascii="Times New Roman" w:eastAsia="Times New Roman" w:hAnsi="Times New Roman" w:cs="Times New Roman"/>
          <w:sz w:val="24"/>
          <w:szCs w:val="24"/>
        </w:rPr>
        <w:t>3.000.000</w:t>
      </w:r>
      <w:proofErr w:type="gramStart"/>
      <w:r w:rsidR="00490180">
        <w:rPr>
          <w:rFonts w:ascii="Times New Roman" w:eastAsia="Times New Roman" w:hAnsi="Times New Roman" w:cs="Times New Roman"/>
          <w:sz w:val="24"/>
          <w:szCs w:val="24"/>
        </w:rPr>
        <w:t>-  (</w:t>
      </w:r>
      <w:proofErr w:type="gramEnd"/>
      <w:r w:rsidR="00490180">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seis</w:t>
      </w:r>
      <w:r w:rsidR="00490180">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m</w:t>
      </w:r>
      <w:r w:rsidR="00490180">
        <w:rPr>
          <w:rFonts w:ascii="Times New Roman" w:eastAsia="Times New Roman" w:hAnsi="Times New Roman" w:cs="Times New Roman"/>
          <w:sz w:val="24"/>
          <w:szCs w:val="24"/>
        </w:rPr>
        <w:t>illon</w:t>
      </w:r>
      <w:r w:rsidR="00885809">
        <w:rPr>
          <w:rFonts w:ascii="Times New Roman" w:eastAsia="Times New Roman" w:hAnsi="Times New Roman" w:cs="Times New Roman"/>
          <w:sz w:val="24"/>
          <w:szCs w:val="24"/>
        </w:rPr>
        <w:t>es</w:t>
      </w:r>
      <w:r w:rsidR="00DC7EC7">
        <w:rPr>
          <w:rFonts w:ascii="Times New Roman" w:eastAsia="Times New Roman" w:hAnsi="Times New Roman" w:cs="Times New Roman"/>
          <w:sz w:val="24"/>
          <w:szCs w:val="24"/>
        </w:rPr>
        <w:t xml:space="preserve"> quinientos </w:t>
      </w:r>
      <w:proofErr w:type="gramStart"/>
      <w:r w:rsidR="00DC7EC7">
        <w:rPr>
          <w:rFonts w:ascii="Times New Roman" w:eastAsia="Times New Roman" w:hAnsi="Times New Roman" w:cs="Times New Roman"/>
          <w:sz w:val="24"/>
          <w:szCs w:val="24"/>
        </w:rPr>
        <w:t xml:space="preserve">mil </w:t>
      </w:r>
      <w:r w:rsidR="00885809">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p</w:t>
      </w:r>
      <w:r w:rsidR="00490180">
        <w:rPr>
          <w:rFonts w:ascii="Times New Roman" w:eastAsia="Times New Roman" w:hAnsi="Times New Roman" w:cs="Times New Roman"/>
          <w:sz w:val="24"/>
          <w:szCs w:val="24"/>
        </w:rPr>
        <w:t>esos</w:t>
      </w:r>
      <w:proofErr w:type="gramEnd"/>
      <w:r w:rsidR="00490180">
        <w:rPr>
          <w:rFonts w:ascii="Times New Roman" w:eastAsia="Times New Roman" w:hAnsi="Times New Roman" w:cs="Times New Roman"/>
          <w:sz w:val="24"/>
          <w:szCs w:val="24"/>
        </w:rPr>
        <w:t xml:space="preserve"> </w:t>
      </w:r>
      <w:proofErr w:type="gramStart"/>
      <w:r w:rsidR="00490180">
        <w:rPr>
          <w:rFonts w:ascii="Times New Roman" w:eastAsia="Times New Roman" w:hAnsi="Times New Roman" w:cs="Times New Roman"/>
          <w:sz w:val="24"/>
          <w:szCs w:val="24"/>
        </w:rPr>
        <w:t>),moneda</w:t>
      </w:r>
      <w:proofErr w:type="gramEnd"/>
      <w:r w:rsidR="00490180">
        <w:rPr>
          <w:rFonts w:ascii="Times New Roman" w:eastAsia="Times New Roman" w:hAnsi="Times New Roman" w:cs="Times New Roman"/>
          <w:sz w:val="24"/>
          <w:szCs w:val="24"/>
        </w:rPr>
        <w:t xml:space="preserve"> local, sin intereses</w:t>
      </w:r>
      <w:r w:rsidR="0072614A">
        <w:rPr>
          <w:rFonts w:ascii="Times New Roman" w:eastAsia="Times New Roman" w:hAnsi="Times New Roman" w:cs="Times New Roman"/>
          <w:sz w:val="24"/>
          <w:szCs w:val="24"/>
        </w:rPr>
        <w:t>. Los que pagare a la vista.</w:t>
      </w:r>
      <w:r w:rsidR="00490180">
        <w:rPr>
          <w:rFonts w:ascii="Times New Roman" w:eastAsia="Times New Roman" w:hAnsi="Times New Roman" w:cs="Times New Roman"/>
          <w:sz w:val="24"/>
          <w:szCs w:val="24"/>
        </w:rPr>
        <w:t xml:space="preserve">      </w:t>
      </w:r>
    </w:p>
    <w:p w14:paraId="00000005"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caso de mora o simple retado en el pago, se devengará un interés penal igual al interés máximo convencional permitido por la ley a la fecha de suscripción de este pagaré, para operaciones de crédito de dinero reajustables en moneda nacional o el interés señalado en el artículo 16 de la Ley 18.010, cualquiera de los dos que sea el más alto. El interés penal aplicable se calculará, según fuera el caso, sobre la totalidad de la obligación o sobre el monto a que ésta se halle reducida, debidamente reajustada hasta la fecha de su pago, incluidos los intereses en conformidad al artículo 9 de la Ley 18.010, interés penal que correrá desde la fecha de la mora o simple retardo hasta la fecha del pago efectivo de lo adeudado, sin perjuicio de los demás derechos del acreedor. El deudor adicionalmente deberá pagar los gastos de cobranza extrajudicial en conformidad a la ley 19.496, protesto, notaría e impuesto de timbre y estampillas.</w:t>
      </w:r>
    </w:p>
    <w:p w14:paraId="00000006" w14:textId="77777777" w:rsidR="00651A29" w:rsidRDefault="0049018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La obligaciones derivadas</w:t>
      </w:r>
      <w:proofErr w:type="gramEnd"/>
      <w:r>
        <w:rPr>
          <w:rFonts w:ascii="Times New Roman" w:eastAsia="Times New Roman" w:hAnsi="Times New Roman" w:cs="Times New Roman"/>
          <w:sz w:val="24"/>
          <w:szCs w:val="24"/>
        </w:rPr>
        <w:t xml:space="preserve"> de este pagaré tendrán carácter de indivisibles, pudiendo </w:t>
      </w: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cobrarles íntegramente</w:t>
      </w:r>
      <w:proofErr w:type="gramEnd"/>
      <w:r>
        <w:rPr>
          <w:rFonts w:ascii="Times New Roman" w:eastAsia="Times New Roman" w:hAnsi="Times New Roman" w:cs="Times New Roman"/>
          <w:sz w:val="24"/>
          <w:szCs w:val="24"/>
        </w:rPr>
        <w:t xml:space="preserve"> a cada uno de mis herederos o sucesores, a cualquier título, en los términos que establecen los artículos 1.526 N°4, 1.528 y 1.531 </w:t>
      </w:r>
      <w:proofErr w:type="gramStart"/>
      <w:r>
        <w:rPr>
          <w:rFonts w:ascii="Times New Roman" w:eastAsia="Times New Roman" w:hAnsi="Times New Roman" w:cs="Times New Roman"/>
          <w:sz w:val="24"/>
          <w:szCs w:val="24"/>
        </w:rPr>
        <w:t>del  Código</w:t>
      </w:r>
      <w:proofErr w:type="gramEnd"/>
      <w:r>
        <w:rPr>
          <w:rFonts w:ascii="Times New Roman" w:eastAsia="Times New Roman" w:hAnsi="Times New Roman" w:cs="Times New Roman"/>
          <w:sz w:val="24"/>
          <w:szCs w:val="24"/>
        </w:rPr>
        <w:t xml:space="preserve"> Civil. </w:t>
      </w:r>
    </w:p>
    <w:p w14:paraId="00000007"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queda expresamente eximida de la obligación de protesto del presente pagaré. </w:t>
      </w:r>
    </w:p>
    <w:p w14:paraId="00000008"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los efectos legales, judiciales o extrajudiciales relativos al cobro de este pagaré, su suscriptor prorroga expresamente la competencia para los tribunales de justicia con asiento en la comuna y ciudad de Santiago. Sin perjuicio de esta prórroga de competencia, el suscriptor declara, solo para efectos del emplazamiento judicial, que su domicilio y residencia son los indicados en el cuerpo de este título, obligándose a dar pronto aviso por escrito, mediante carta certificada a </w:t>
      </w: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en el evento que realice cualquier cambio de domicilio en el futuro.</w:t>
      </w:r>
    </w:p>
    <w:p w14:paraId="00000009"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Autorizo expresa e irrevocablemente al acreedor para informar o comunicar a cualquier base de datos mis antecedentes personales consignados en el presente instrumento, así como el incumplimiento, simple retardo o mora en que incurra el suscriptor respecto de las obligaciones que para él emanan del presente pagaré.   </w:t>
      </w:r>
    </w:p>
    <w:p w14:paraId="0000000A"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Todos los gastos, impuestos, derechos y otros que afecten al presente instrumento, su notificación, prórroga, </w:t>
      </w:r>
      <w:proofErr w:type="spellStart"/>
      <w:r>
        <w:rPr>
          <w:rFonts w:ascii="Times New Roman" w:eastAsia="Times New Roman" w:hAnsi="Times New Roman" w:cs="Times New Roman"/>
          <w:sz w:val="24"/>
          <w:szCs w:val="24"/>
        </w:rPr>
        <w:t>resuscripción</w:t>
      </w:r>
      <w:proofErr w:type="spellEnd"/>
      <w:r>
        <w:rPr>
          <w:rFonts w:ascii="Times New Roman" w:eastAsia="Times New Roman" w:hAnsi="Times New Roman" w:cs="Times New Roman"/>
          <w:sz w:val="24"/>
          <w:szCs w:val="24"/>
        </w:rPr>
        <w:t xml:space="preserve">, pago u otra circunstancia relativa a aquel o producida con ocasión o motivo del mismo, serán de cargo exclusivo del deudor. </w:t>
      </w:r>
    </w:p>
    <w:p w14:paraId="0000000B"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impuesto de timbres y estampillas que grava este documento se paga por ingresos mensuales de dinero en tesorería, según Decreto Ley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3475.</w:t>
      </w:r>
    </w:p>
    <w:p w14:paraId="0000000C"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D"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w:t>
      </w:r>
      <w:proofErr w:type="gramStart"/>
      <w:r>
        <w:rPr>
          <w:rFonts w:ascii="Times New Roman" w:eastAsia="Times New Roman" w:hAnsi="Times New Roman" w:cs="Times New Roman"/>
          <w:sz w:val="24"/>
          <w:szCs w:val="24"/>
        </w:rPr>
        <w:t>Santiago,  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w:t>
      </w:r>
      <w:proofErr w:type="spellEnd"/>
      <w:r>
        <w:rPr>
          <w:rFonts w:ascii="Times New Roman" w:eastAsia="Times New Roman" w:hAnsi="Times New Roman" w:cs="Times New Roman"/>
          <w:sz w:val="24"/>
          <w:szCs w:val="24"/>
        </w:rPr>
        <w:t xml:space="preserve">                                            </w:t>
      </w:r>
    </w:p>
    <w:p w14:paraId="0000000E"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F"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0" w14:textId="77777777" w:rsidR="00651A29" w:rsidRDefault="00651A29">
      <w:pPr>
        <w:jc w:val="center"/>
        <w:rPr>
          <w:rFonts w:ascii="Times New Roman" w:eastAsia="Times New Roman" w:hAnsi="Times New Roman" w:cs="Times New Roman"/>
          <w:sz w:val="24"/>
          <w:szCs w:val="24"/>
        </w:rPr>
      </w:pPr>
    </w:p>
    <w:p w14:paraId="00000011" w14:textId="77777777" w:rsidR="00651A29" w:rsidRDefault="004901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w:t>
      </w:r>
    </w:p>
    <w:p w14:paraId="00000012" w14:textId="77777777" w:rsidR="00651A29" w:rsidRDefault="004901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FIRMA   DEL   DEUDOR  </w:t>
      </w:r>
    </w:p>
    <w:p w14:paraId="00000013"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4"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5" w14:textId="6C962778"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DEUDOR (</w:t>
      </w:r>
      <w:proofErr w:type="gramStart"/>
      <w:r>
        <w:rPr>
          <w:rFonts w:ascii="Times New Roman" w:eastAsia="Times New Roman" w:hAnsi="Times New Roman" w:cs="Times New Roman"/>
          <w:sz w:val="24"/>
          <w:szCs w:val="24"/>
        </w:rPr>
        <w:t>CLIENTE)  :</w:t>
      </w:r>
      <w:proofErr w:type="gramEnd"/>
      <w:r>
        <w:rPr>
          <w:rFonts w:ascii="Times New Roman" w:eastAsia="Times New Roman" w:hAnsi="Times New Roman" w:cs="Times New Roman"/>
          <w:sz w:val="24"/>
          <w:szCs w:val="24"/>
        </w:rPr>
        <w:t xml:space="preserve"> </w:t>
      </w:r>
      <w:r w:rsidR="001C1ADC">
        <w:rPr>
          <w:rFonts w:ascii="Times New Roman" w:eastAsia="Times New Roman" w:hAnsi="Times New Roman" w:cs="Times New Roman"/>
          <w:sz w:val="24"/>
          <w:szCs w:val="24"/>
        </w:rPr>
        <w:t>Alejandra Lorena Santander Castillo</w:t>
      </w:r>
    </w:p>
    <w:p w14:paraId="0193DAF0" w14:textId="77777777" w:rsidR="00DC7EC7" w:rsidRDefault="00DC7EC7">
      <w:pPr>
        <w:jc w:val="both"/>
        <w:rPr>
          <w:rFonts w:ascii="Times New Roman" w:eastAsia="Times New Roman" w:hAnsi="Times New Roman" w:cs="Times New Roman"/>
          <w:sz w:val="24"/>
          <w:szCs w:val="24"/>
        </w:rPr>
      </w:pPr>
    </w:p>
    <w:p w14:paraId="00000016" w14:textId="2B57222B"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R.U.T. DEUDOR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001C1ADC">
        <w:rPr>
          <w:rFonts w:ascii="Times New Roman" w:eastAsia="Times New Roman" w:hAnsi="Times New Roman" w:cs="Times New Roman"/>
          <w:sz w:val="24"/>
          <w:szCs w:val="24"/>
        </w:rPr>
        <w:t>11.474.689-4</w:t>
      </w:r>
    </w:p>
    <w:p w14:paraId="31C97CF3" w14:textId="77777777" w:rsidR="00DC7EC7" w:rsidRDefault="00DC7EC7">
      <w:pPr>
        <w:jc w:val="both"/>
        <w:rPr>
          <w:rFonts w:ascii="Times New Roman" w:eastAsia="Times New Roman" w:hAnsi="Times New Roman" w:cs="Times New Roman"/>
          <w:sz w:val="24"/>
          <w:szCs w:val="24"/>
        </w:rPr>
      </w:pPr>
    </w:p>
    <w:p w14:paraId="25F5F5C8" w14:textId="77777777" w:rsidR="00DC7EC7" w:rsidRDefault="00DC7EC7">
      <w:pPr>
        <w:jc w:val="both"/>
        <w:rPr>
          <w:rFonts w:ascii="Times New Roman" w:eastAsia="Times New Roman" w:hAnsi="Times New Roman" w:cs="Times New Roman"/>
          <w:sz w:val="24"/>
          <w:szCs w:val="24"/>
        </w:rPr>
      </w:pPr>
    </w:p>
    <w:p w14:paraId="00000017" w14:textId="2DAD45CD"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 LEGAL</w:t>
      </w:r>
      <w:r w:rsidR="00DC7EC7">
        <w:rPr>
          <w:rFonts w:ascii="Times New Roman" w:eastAsia="Times New Roman" w:hAnsi="Times New Roman" w:cs="Times New Roman"/>
          <w:sz w:val="24"/>
          <w:szCs w:val="24"/>
        </w:rPr>
        <w:t xml:space="preserve"> INVERSIONES STA. </w:t>
      </w:r>
      <w:proofErr w:type="gramStart"/>
      <w:r w:rsidR="00DC7EC7">
        <w:rPr>
          <w:rFonts w:ascii="Times New Roman" w:eastAsia="Times New Roman" w:hAnsi="Times New Roman" w:cs="Times New Roman"/>
          <w:sz w:val="24"/>
          <w:szCs w:val="24"/>
        </w:rPr>
        <w:t>CRUZ  LTDA</w:t>
      </w:r>
      <w:proofErr w:type="gramEnd"/>
      <w:r>
        <w:rPr>
          <w:rFonts w:ascii="Times New Roman" w:eastAsia="Times New Roman" w:hAnsi="Times New Roman" w:cs="Times New Roman"/>
          <w:sz w:val="24"/>
          <w:szCs w:val="24"/>
        </w:rPr>
        <w:t xml:space="preserve"> (1</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Juan Pablo Pino Arauz</w:t>
      </w:r>
    </w:p>
    <w:p w14:paraId="3E4C4C20" w14:textId="77777777" w:rsidR="00DC7EC7" w:rsidRDefault="00DC7EC7">
      <w:pPr>
        <w:jc w:val="both"/>
        <w:rPr>
          <w:rFonts w:ascii="Times New Roman" w:eastAsia="Times New Roman" w:hAnsi="Times New Roman" w:cs="Times New Roman"/>
          <w:sz w:val="24"/>
          <w:szCs w:val="24"/>
        </w:rPr>
      </w:pPr>
    </w:p>
    <w:p w14:paraId="00000018" w14:textId="28E74C93"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8823029-9</w:t>
      </w:r>
    </w:p>
    <w:p w14:paraId="0000001C" w14:textId="77777777" w:rsidR="00651A29" w:rsidRDefault="00651A29">
      <w:pPr>
        <w:jc w:val="both"/>
        <w:rPr>
          <w:rFonts w:ascii="Times New Roman" w:eastAsia="Times New Roman" w:hAnsi="Times New Roman" w:cs="Times New Roman"/>
          <w:sz w:val="24"/>
          <w:szCs w:val="24"/>
        </w:rPr>
      </w:pPr>
    </w:p>
    <w:p w14:paraId="0000001D" w14:textId="77777777" w:rsidR="00651A29" w:rsidRDefault="00651A29">
      <w:pPr>
        <w:jc w:val="both"/>
        <w:rPr>
          <w:rFonts w:ascii="Times New Roman" w:eastAsia="Times New Roman" w:hAnsi="Times New Roman" w:cs="Times New Roman"/>
          <w:sz w:val="24"/>
          <w:szCs w:val="24"/>
        </w:rPr>
      </w:pPr>
    </w:p>
    <w:p w14:paraId="0000001E" w14:textId="77777777" w:rsidR="00651A29" w:rsidRDefault="00651A29">
      <w:pPr>
        <w:jc w:val="both"/>
        <w:rPr>
          <w:rFonts w:ascii="Times New Roman" w:eastAsia="Times New Roman" w:hAnsi="Times New Roman" w:cs="Times New Roman"/>
          <w:sz w:val="24"/>
          <w:szCs w:val="24"/>
        </w:rPr>
      </w:pPr>
    </w:p>
    <w:p w14:paraId="0000001F" w14:textId="77777777" w:rsidR="00651A29" w:rsidRDefault="00651A29">
      <w:pPr>
        <w:jc w:val="both"/>
        <w:rPr>
          <w:rFonts w:ascii="Times New Roman" w:eastAsia="Times New Roman" w:hAnsi="Times New Roman" w:cs="Times New Roman"/>
          <w:sz w:val="24"/>
          <w:szCs w:val="24"/>
        </w:rPr>
      </w:pPr>
    </w:p>
    <w:p w14:paraId="00000020" w14:textId="77777777" w:rsidR="00651A29" w:rsidRDefault="00651A29">
      <w:pPr>
        <w:jc w:val="both"/>
        <w:rPr>
          <w:rFonts w:ascii="Times New Roman" w:eastAsia="Times New Roman" w:hAnsi="Times New Roman" w:cs="Times New Roman"/>
          <w:sz w:val="24"/>
          <w:szCs w:val="24"/>
        </w:rPr>
      </w:pPr>
    </w:p>
    <w:p w14:paraId="00000021" w14:textId="77777777" w:rsidR="00651A29" w:rsidRDefault="00651A29">
      <w:pPr>
        <w:jc w:val="both"/>
        <w:rPr>
          <w:rFonts w:ascii="Times New Roman" w:eastAsia="Times New Roman" w:hAnsi="Times New Roman" w:cs="Times New Roman"/>
          <w:sz w:val="24"/>
          <w:szCs w:val="24"/>
        </w:rPr>
      </w:pPr>
    </w:p>
    <w:p w14:paraId="00000045" w14:textId="3119FCB6" w:rsidR="00651A29" w:rsidRDefault="00651A29">
      <w:pPr>
        <w:jc w:val="both"/>
        <w:rPr>
          <w:rFonts w:ascii="Times New Roman" w:eastAsia="Times New Roman" w:hAnsi="Times New Roman" w:cs="Times New Roman"/>
          <w:sz w:val="24"/>
          <w:szCs w:val="24"/>
        </w:rPr>
      </w:pPr>
    </w:p>
    <w:sectPr w:rsidR="00651A2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A29"/>
    <w:rsid w:val="001C1ADC"/>
    <w:rsid w:val="00322C31"/>
    <w:rsid w:val="0035729E"/>
    <w:rsid w:val="004148D3"/>
    <w:rsid w:val="00490180"/>
    <w:rsid w:val="00561820"/>
    <w:rsid w:val="00651A29"/>
    <w:rsid w:val="0072614A"/>
    <w:rsid w:val="007C0B64"/>
    <w:rsid w:val="00821363"/>
    <w:rsid w:val="00885809"/>
    <w:rsid w:val="00901986"/>
    <w:rsid w:val="00C11348"/>
    <w:rsid w:val="00DB17EE"/>
    <w:rsid w:val="00DC7EC7"/>
    <w:rsid w:val="00E30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DB21"/>
  <w15:docId w15:val="{0B41C9E2-DCC2-DA48-A087-224B80CA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fOmP0S6mDCZH9sWY5RQ6W3JUSQ==">AMUW2mVQQ46+jHl4vOs3ojGR75SDjjyT3bnP8CWmM7+48MTcZKiN7WbHFwU6ZAZ2WWZmIX5tC4hjrAfhRSsUidpR7Ucq4o7Rg0VFo9dKAJRX9oi99a8vm7pl8tGQjX6IlR5+LhGZBaqk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545</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Bravo Candia</dc:creator>
  <cp:lastModifiedBy>Juan Pablo Pino Arauz</cp:lastModifiedBy>
  <cp:revision>2</cp:revision>
  <dcterms:created xsi:type="dcterms:W3CDTF">2026-01-08T18:52:00Z</dcterms:created>
  <dcterms:modified xsi:type="dcterms:W3CDTF">2026-01-08T18:52:00Z</dcterms:modified>
</cp:coreProperties>
</file>