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mkkktl87q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Comprehensive Website Architecture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applies to </w:t>
      </w:r>
      <w:r w:rsidDel="00000000" w:rsidR="00000000" w:rsidRPr="00000000">
        <w:rPr>
          <w:i w:val="1"/>
          <w:iCs w:val="1"/>
          <w:rtl w:val="0"/>
        </w:rPr>
        <w:t xml:space="preserve">each individual tool’s website</w:t>
      </w:r>
      <w:r w:rsidDel="00000000" w:rsidR="00000000" w:rsidRPr="00000000">
        <w:rPr>
          <w:rtl w:val="0"/>
        </w:rPr>
        <w:t xml:space="preserve">, with options tailored per category (you'll adjust section content based on the tool type).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memc433eu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1. Homepage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Clear problem-solving value proposition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Subheadline: Outcome-focused copy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CTA: “Start Free Trial” / “Book Demo” / “Get Lifetime Deal”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 Section: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3–6 key benefits (each with icon, title, brief copy)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Overview: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 of 3–4 top features with visuals or videos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It’s For: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personas (e.g., "For Freelancers, Startups, Agencies")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Testimonials or logos of clients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 Strip: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CTA banner (“Start Free Trial” or “Grab the Deal”)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7owjlw2b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2. Features Page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Tabs or Cards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Name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Screenshot/GIF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(with benefits, not just specs)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Sections</w:t>
      </w:r>
      <w:r w:rsidDel="00000000" w:rsidR="00000000" w:rsidRPr="00000000">
        <w:rPr>
          <w:rtl w:val="0"/>
        </w:rPr>
        <w:t xml:space="preserve"> (Optional):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“Compare with Competitors”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“Integrations” (icons or badges)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hap9pif967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3. Use Cases Page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(Optional but powerful)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Tailored to 3–5 target customer types or industries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“How Agencies Use [Tool]”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quote/testimonial + link to blog/tutorial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tu38h34zq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4. Pricing Page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Table</w:t>
      </w:r>
      <w:r w:rsidDel="00000000" w:rsidR="00000000" w:rsidRPr="00000000">
        <w:rPr>
          <w:rtl w:val="0"/>
        </w:rPr>
        <w:t xml:space="preserve"> (Free / Pro / Lifetime)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 breakdown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buttons (“Get Deal” / “Upgrade” / “Buy Now”)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FAQs on Pricing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Money-back guarantee</w:t>
      </w:r>
      <w:r w:rsidDel="00000000" w:rsidR="00000000" w:rsidRPr="00000000">
        <w:rPr>
          <w:rtl w:val="0"/>
        </w:rPr>
        <w:t xml:space="preserve"> badge if applicable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z3wo17keq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5. Blog/Resources Section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(SEO powerhouse)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by Category (How-to, Comparisons, Tutorials, Updates)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post includes: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links to Features or CTA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links where relevant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magnet embed (PDF download, checklist, etc.)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zskv22ni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6. Affiliate Recommendations Page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“Tools We Love” or “Other Deals We Recommend”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like: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“Best SEO Tools”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Video Creators”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“Best Funnel Builders”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item: logo, 1-sentence description, affiliate button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n2f0raf9f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7. About Page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&amp; story (Why this tool? Why your site?)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Team/creator info if relevant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“We’ve helped X users save Y hours” stat (if applicable)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mey68zaz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8. Contact Page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form (Name, Email, Message)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Calendly or other scheduler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email or helpdesk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n6pe5udxkm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9. Testimonials &amp; Case Studies Page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(Optional but conversion-boosting)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user quotes (video or text)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study format: Problem → Solution → Results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08x9t49mj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10. FAQ Page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Categorized (Pricing, Features, Technical, Support)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(schema) for SEO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final CTA: “Still have questions? Contact us”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st604bsyo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11. Tech/Privacy Pages (in Footer)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of Use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Notice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Disclosure (required)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uog29qq7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Platform Recommendation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Primary: WordPress + Elementor or Bricks + Plugins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plugins (RankMath or Yoast)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plugins (Pretty Links or ThirstyAffiliates)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Newsletter: MailerLite or Acumbamail (if you use their AppSumo deals)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Platform Alternatives: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Webflow (great design, less plugin flexibility)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Groove.cm (if you use the full funnel setup)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AppMySite (for mobile app version, optional)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499wq7elf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Conversion Strategy by Tool Type</w:t>
      </w:r>
    </w:p>
    <w:tbl>
      <w:tblPr>
        <w:tblStyle w:val="Table1"/>
        <w:tblW w:w="9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925"/>
        <w:gridCol w:w="2465"/>
        <w:gridCol w:w="3140"/>
        <w:tblGridChange w:id="0">
          <w:tblGrid>
            <w:gridCol w:w="1805"/>
            <w:gridCol w:w="1925"/>
            <w:gridCol w:w="2465"/>
            <w:gridCol w:w="314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CTA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Strategy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Marketing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Start Free Trial /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Download PDF / Comparison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“best email tool for freelancers 2025”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SEO/Content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Get Lifetime 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Blog posts / Case study 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“NeuronWriter vs SurferSEO”, “SEO AI tools”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CRM/Project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Book a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Feature walkthrough / Demo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“client CRM for small agencies”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AI/Design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Watch Demo / Try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Join newsletter / Download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“AI video creation tools”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