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Email Sequences</w:t>
      </w:r>
    </w:p>
    <w:p>
      <w:pPr>
        <w:pStyle w:val="Heading1"/>
      </w:pPr>
      <w:r>
        <w:t>Lead Nurture (5 emails)</w:t>
      </w:r>
    </w:p>
    <w:p>
      <w:r>
        <w:t>E1 – Hook + Teach (Subject: How to achieve {OUTCOME} faster)</w:t>
      </w:r>
    </w:p>
    <w:p>
      <w:r>
        <w:t>Teach one quick, universally applicable win.</w:t>
      </w:r>
    </w:p>
    <w:p>
      <w:r>
        <w:t>CTA: Book a Discovery Call.</w:t>
      </w:r>
    </w:p>
    <w:p/>
    <w:p>
      <w:r>
        <w:t>E2 – Proof (Subject: See how {CLIENT} got {RESULT})</w:t>
      </w:r>
    </w:p>
    <w:p>
      <w:r>
        <w:t>Share a short case snapshot; link to longer proof.</w:t>
      </w:r>
    </w:p>
    <w:p>
      <w:r>
        <w:t>CTA: Book a Discovery Call.</w:t>
      </w:r>
    </w:p>
    <w:p/>
    <w:p>
      <w:r>
        <w:t>E3 – Plan (Subject: 3 steps to {OUTCOME})</w:t>
      </w:r>
    </w:p>
    <w:p>
      <w:r>
        <w:t>Outline the 3-step framework you deliver.</w:t>
      </w:r>
    </w:p>
    <w:p>
      <w:r>
        <w:t>CTA: Book a Discovery Call.</w:t>
      </w:r>
    </w:p>
    <w:p/>
    <w:p>
      <w:r>
        <w:t>E4 – Objection Handling (Subject: But what if it doesn’t work?)</w:t>
      </w:r>
    </w:p>
    <w:p>
      <w:r>
        <w:t>Answer common objections with mechanisms and evidence.</w:t>
      </w:r>
    </w:p>
    <w:p>
      <w:r>
        <w:t>CTA: Book a Discovery Call.</w:t>
      </w:r>
    </w:p>
    <w:p/>
    <w:p>
      <w:r>
        <w:t>E5 – CTA (Subject: Your slot for {OFFER} is waiting)</w:t>
      </w:r>
    </w:p>
    <w:p>
      <w:r>
        <w:t>Scarcity/urgency rooted in real capacity or calendar.</w:t>
      </w:r>
    </w:p>
    <w:p>
      <w:r>
        <w:t>CTA: Book Now.</w:t>
      </w:r>
    </w:p>
    <w:p>
      <w:pPr>
        <w:pStyle w:val="Heading1"/>
      </w:pPr>
      <w:r>
        <w:t>Offer Follow-up (3 emails)</w:t>
      </w:r>
    </w:p>
    <w:p>
      <w:r>
        <w:t>F1 – Value Recap (48h)</w:t>
      </w:r>
    </w:p>
    <w:p>
      <w:r>
        <w:t>Summarize Outcome, Mechanism, 72h Fast Win, Effort Removed, Guarantee, Start Date, Price/Term.</w:t>
      </w:r>
    </w:p>
    <w:p/>
    <w:p>
      <w:r>
        <w:t>F2 – Objection Response (72h)</w:t>
      </w:r>
    </w:p>
    <w:p>
      <w:r>
        <w:t>Address top objection with targeted proof or mechanism; invite reply with question.</w:t>
      </w:r>
    </w:p>
    <w:p/>
    <w:p>
      <w:r>
        <w:t>F3 – Scarcity Reminder (96h)</w:t>
      </w:r>
    </w:p>
    <w:p>
      <w:r>
        <w:t>Remind of real capacity slots or date-based deadline; offer to hold a slot.</w:t>
      </w:r>
    </w:p>
    <w:p>
      <w:pPr>
        <w:pStyle w:val="Heading1"/>
      </w:pPr>
      <w:r>
        <w:t>Win-Back (4 emails)</w:t>
      </w:r>
    </w:p>
    <w:p>
      <w:r>
        <w:t>W1 – New Proof</w:t>
      </w:r>
    </w:p>
    <w:p>
      <w:r>
        <w:t>Show recent client result; low-friction CTA to mini-audit or call.</w:t>
      </w:r>
    </w:p>
    <w:p/>
    <w:p>
      <w:r>
        <w:t>W2 – Free Mini-Win</w:t>
      </w:r>
    </w:p>
    <w:p>
      <w:r>
        <w:t>Offer a short assessment or script/checklist that creates value in advance.</w:t>
      </w:r>
    </w:p>
    <w:p/>
    <w:p>
      <w:r>
        <w:t>W3 – New Mechanism/Angle</w:t>
      </w:r>
    </w:p>
    <w:p>
      <w:r>
        <w:t>Present a refined method; invite to a short consult.</w:t>
      </w:r>
    </w:p>
    <w:p/>
    <w:p>
      <w:r>
        <w:t>W4 – Re-Engage CTA</w:t>
      </w:r>
    </w:p>
    <w:p>
      <w:r>
        <w:t>Time-bound invitation to restart with a defined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