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Forms</w:t>
      </w:r>
    </w:p>
    <w:p>
      <w:r>
        <w:t>Offer Builder (Internal)</w:t>
      </w:r>
    </w:p>
    <w:p>
      <w:r>
        <w:t>- Dream Outcome (Text)</w:t>
      </w:r>
    </w:p>
    <w:p>
      <w:r>
        <w:t>- Core Mechanism (Text)</w:t>
      </w:r>
    </w:p>
    <w:p>
      <w:r>
        <w:t>- Fast Win ≤72h (Text)</w:t>
      </w:r>
    </w:p>
    <w:p>
      <w:r>
        <w:t>- What Effort We Remove (Text)</w:t>
      </w:r>
    </w:p>
    <w:p>
      <w:r>
        <w:t>- Guarantee Type (Dropdown: Performance / Conditional / Satisfaction)</w:t>
      </w:r>
    </w:p>
    <w:p>
      <w:r>
        <w:t>- Scarcity Basis (Capacity/Date) (Text)</w:t>
      </w:r>
    </w:p>
    <w:p>
      <w:r>
        <w:t>- Bonus Stack (Text)</w:t>
      </w:r>
    </w:p>
    <w:p>
      <w:r>
        <w:t>- Price &amp; Term (Text)</w:t>
      </w:r>
    </w:p>
    <w:p/>
    <w:p>
      <w:r>
        <w:t>Winsnap (Client-Facing)</w:t>
      </w:r>
    </w:p>
    <w:p>
      <w:r>
        <w:t>- In one sentence, what changed for you? (Short Text)</w:t>
      </w:r>
    </w:p>
    <w:p/>
    <w:p>
      <w:r>
        <w:t>Case Study Intake (Client-Facing)</w:t>
      </w:r>
    </w:p>
    <w:p>
      <w:r>
        <w:t>- Before State (Text)</w:t>
      </w:r>
    </w:p>
    <w:p>
      <w:r>
        <w:t>- After State (Text + Metrics)</w:t>
      </w:r>
    </w:p>
    <w:p>
      <w:r>
        <w:t>- Permission to Use Quote (Checkbox)</w:t>
      </w:r>
    </w:p>
    <w:p/>
    <w:p>
      <w:r>
        <w:t>Referral Form (Client-Facing)</w:t>
      </w:r>
    </w:p>
    <w:p>
      <w:r>
        <w:t>- Name 1–2 peers who might benefit (Text)</w:t>
      </w:r>
    </w:p>
    <w:p>
      <w:r>
        <w:t>- Contact details (Text)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