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Universal Project Templates</w:t>
      </w:r>
    </w:p>
    <w:p>
      <w:r>
        <w:t>Quick Win (≤72h)</w:t>
      </w:r>
    </w:p>
    <w:p>
      <w:r>
        <w:t>- Task 1: Confirm intake summary</w:t>
      </w:r>
    </w:p>
    <w:p>
      <w:r>
        <w:t>- Task 2: Implement low-hanging fruit</w:t>
      </w:r>
    </w:p>
    <w:p>
      <w:r>
        <w:t>- Task 3: Capture &amp; report result</w:t>
      </w:r>
    </w:p>
    <w:p/>
    <w:p>
      <w:r>
        <w:t>Core Service – Standard</w:t>
      </w:r>
    </w:p>
    <w:p>
      <w:r>
        <w:t>Milestone 1: First measurable result (attach Proof Capture form)</w:t>
      </w:r>
    </w:p>
    <w:p>
      <w:r>
        <w:t>Milestone 2: Sustained outcome (attach Proof Capture form)</w:t>
      </w:r>
    </w:p>
    <w:p>
      <w:r>
        <w:t>Milestone 3: Wrap-up + Proof Capture + Referral Ask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