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Proposal Template</w:t>
      </w:r>
    </w:p>
    <w:p>
      <w:r>
        <w:t>[Proposal Title]: Your Path to {DREAM_OUTCOME} in {TIMEFRAME}</w:t>
      </w:r>
    </w:p>
    <w:p/>
    <w:p>
      <w:r>
        <w:t>1) The Outcome</w:t>
      </w:r>
    </w:p>
    <w:p>
      <w:r>
        <w:t>We aim for {DREAM_OUTCOME} within {TIMEFRAME}.</w:t>
      </w:r>
    </w:p>
    <w:p/>
    <w:p>
      <w:r>
        <w:t>2) How It Works</w:t>
      </w:r>
    </w:p>
    <w:p>
      <w:r>
        <w:t>Our process: {CORE_MECHANISM}.</w:t>
      </w:r>
    </w:p>
    <w:p/>
    <w:p>
      <w:r>
        <w:t>3) Quick Win</w:t>
      </w:r>
    </w:p>
    <w:p>
      <w:r>
        <w:t>Within 72 hours, you’ll see {FAST_WIN}.</w:t>
      </w:r>
    </w:p>
    <w:p/>
    <w:p>
      <w:r>
        <w:t>4) What We Remove</w:t>
      </w:r>
    </w:p>
    <w:p>
      <w:r>
        <w:t>We eliminate {EFFORT_REMOVED} so you can focus on results.</w:t>
      </w:r>
    </w:p>
    <w:p/>
    <w:p>
      <w:r>
        <w:t>5) Guarantee</w:t>
      </w:r>
    </w:p>
    <w:p>
      <w:r>
        <w:t>Our {GUARANTEE_TYPE} ensures your investment is protected.</w:t>
      </w:r>
    </w:p>
    <w:p/>
    <w:p>
      <w:r>
        <w:t>6) What’s Included</w:t>
      </w:r>
    </w:p>
    <w:p>
      <w:r>
        <w:t>Core Service + Bonus Stack: {BONUS_STACK}.</w:t>
      </w:r>
    </w:p>
    <w:p/>
    <w:p>
      <w:r>
        <w:t>7) Capacity &amp; Start Date</w:t>
      </w:r>
    </w:p>
    <w:p>
      <w:r>
        <w:t>Only {CAPACITY_SLOT} slots available this cycle.</w:t>
      </w:r>
    </w:p>
    <w:p/>
    <w:p>
      <w:r>
        <w:t>8) Price &amp; Terms</w:t>
      </w:r>
    </w:p>
    <w:p>
      <w:r>
        <w:t>{PRICE_TERM} (options available).</w:t>
      </w:r>
    </w:p>
    <w:p/>
    <w:p>
      <w:r>
        <w:t>[Next Step]: Approve &amp; Pay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