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 Kit Checklist</w:t>
      </w:r>
    </w:p>
    <w:p>
      <w:r>
        <w:t>Clone Kit Checklist</w:t>
      </w:r>
    </w:p>
    <w:p>
      <w:r>
        <w:t>- Export/record: Tags, Fields, Pipelines, Automations, Forms, Templates, Menus, Pages.</w:t>
      </w:r>
    </w:p>
    <w:p>
      <w:r>
        <w:t>- Rebrand: domain, logos, emails.</w:t>
      </w:r>
    </w:p>
    <w:p>
      <w:r>
        <w:t>- Relink: form actions, stage triggers, portal links.</w:t>
      </w:r>
    </w:p>
    <w:p>
      <w:r>
        <w:t>- Test: UAT #1 &amp; #2; fix errors; version bump.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