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Consent &amp; Retention Automations</w:t>
      </w:r>
    </w:p>
    <w:p>
      <w:r>
        <w:t>Automations</w:t>
      </w:r>
    </w:p>
    <w:p>
      <w:r>
        <w:t>- On form submit: set Marketing Opt-in; store timestamp &amp; source.</w:t>
      </w:r>
    </w:p>
    <w:p>
      <w:r>
        <w:t>- If Testimonial Permission = Yes: attach release PDF to contact; tag PRF/Release.</w:t>
      </w:r>
    </w:p>
    <w:p>
      <w:r>
        <w:t>- Data Retention Flow: if status=lead &amp; last activity &gt;18m → anonymize/delete ticket; notify owner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