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MegaBundle Readme</w:t>
      </w:r>
    </w:p>
    <w:p>
      <w:r>
        <w:t>SuiteDash Growth OS — v4 Mega Bundle</w:t>
      </w:r>
    </w:p>
    <w:p>
      <w:r>
        <w:t>Date: 2025-08-26</w:t>
      </w:r>
    </w:p>
    <w:p/>
    <w:p>
      <w:r>
        <w:t>How to Use</w:t>
      </w:r>
    </w:p>
    <w:p>
      <w:r>
        <w:t>1) Import/replicate fields, tags, pipelines from prior bundles (v1–v3).</w:t>
      </w:r>
    </w:p>
    <w:p>
      <w:r>
        <w:t>2) Add these v4 assets: consent, billing/dunning, support, retention, capacity, offer scorecard, training, data quality, template ops, exec dashboard, accessibility, incidents, finance.</w:t>
      </w:r>
    </w:p>
    <w:p>
      <w:r>
        <w:t>3) Wire automations as specified in each doc.</w:t>
      </w:r>
    </w:p>
    <w:p>
      <w:r>
        <w:t>4) Run the new QA scenarios (deliverability, dunning, ticket SLA, NPS save, capacity alert, clone test).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