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ywr6fn8i7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PRD — ToriMedia.com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tism9ze6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Vision &amp; Objectives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ToriMedia.com will be the </w:t>
      </w:r>
      <w:r w:rsidDel="00000000" w:rsidR="00000000" w:rsidRPr="00000000">
        <w:rPr>
          <w:b w:val="1"/>
          <w:bCs w:val="1"/>
          <w:rtl w:val="0"/>
        </w:rPr>
        <w:t xml:space="preserve">hub for all media services</w:t>
      </w:r>
      <w:r w:rsidDel="00000000" w:rsidR="00000000" w:rsidRPr="00000000">
        <w:rPr>
          <w:rtl w:val="0"/>
        </w:rPr>
        <w:t xml:space="preserve"> offered under the ToriMedia brand. It will function as both a </w:t>
      </w:r>
      <w:r w:rsidDel="00000000" w:rsidR="00000000" w:rsidRPr="00000000">
        <w:rPr>
          <w:b w:val="1"/>
          <w:bCs w:val="1"/>
          <w:rtl w:val="0"/>
        </w:rPr>
        <w:t xml:space="preserve">conversion engine</w:t>
      </w:r>
      <w:r w:rsidDel="00000000" w:rsidR="00000000" w:rsidRPr="00000000">
        <w:rPr>
          <w:rtl w:val="0"/>
        </w:rPr>
        <w:t xml:space="preserve"> (to bring in clients) and a </w:t>
      </w:r>
      <w:r w:rsidDel="00000000" w:rsidR="00000000" w:rsidRPr="00000000">
        <w:rPr>
          <w:b w:val="1"/>
          <w:bCs w:val="1"/>
          <w:rtl w:val="0"/>
        </w:rPr>
        <w:t xml:space="preserve">workflow hub</w:t>
      </w:r>
      <w:r w:rsidDel="00000000" w:rsidR="00000000" w:rsidRPr="00000000">
        <w:rPr>
          <w:rtl w:val="0"/>
        </w:rPr>
        <w:t xml:space="preserve"> (via SuiteDash embedded forms and CRM automations).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Objectives: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Deliver a </w:t>
      </w:r>
      <w:r w:rsidDel="00000000" w:rsidR="00000000" w:rsidRPr="00000000">
        <w:rPr>
          <w:b w:val="1"/>
          <w:bCs w:val="1"/>
          <w:rtl w:val="0"/>
        </w:rPr>
        <w:t xml:space="preserve">truthful, high-converting website</w:t>
      </w:r>
      <w:r w:rsidDel="00000000" w:rsidR="00000000" w:rsidRPr="00000000">
        <w:rPr>
          <w:rtl w:val="0"/>
        </w:rPr>
        <w:t xml:space="preserve"> built around Hormozi-style value stacking.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every </w:t>
      </w:r>
      <w:r w:rsidDel="00000000" w:rsidR="00000000" w:rsidRPr="00000000">
        <w:rPr>
          <w:b w:val="1"/>
          <w:bCs w:val="1"/>
          <w:rtl w:val="0"/>
        </w:rPr>
        <w:t xml:space="preserve">service/workflow</w:t>
      </w:r>
      <w:r w:rsidDel="00000000" w:rsidR="00000000" w:rsidRPr="00000000">
        <w:rPr>
          <w:rtl w:val="0"/>
        </w:rPr>
        <w:t xml:space="preserve"> (from content creation to advanced automation) to a </w:t>
      </w:r>
      <w:r w:rsidDel="00000000" w:rsidR="00000000" w:rsidRPr="00000000">
        <w:rPr>
          <w:b w:val="1"/>
          <w:bCs w:val="1"/>
          <w:rtl w:val="0"/>
        </w:rPr>
        <w:t xml:space="preserve">dedicated landing 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Seamlessly integrate </w:t>
      </w:r>
      <w:r w:rsidDel="00000000" w:rsidR="00000000" w:rsidRPr="00000000">
        <w:rPr>
          <w:b w:val="1"/>
          <w:bCs w:val="1"/>
          <w:rtl w:val="0"/>
        </w:rPr>
        <w:t xml:space="preserve">SuiteDash forms</w:t>
      </w:r>
      <w:r w:rsidDel="00000000" w:rsidR="00000000" w:rsidRPr="00000000">
        <w:rPr>
          <w:rtl w:val="0"/>
        </w:rPr>
        <w:t xml:space="preserve"> to capture requests and instantly drop them into pipelines.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ToriMedia as a </w:t>
      </w:r>
      <w:r w:rsidDel="00000000" w:rsidR="00000000" w:rsidRPr="00000000">
        <w:rPr>
          <w:b w:val="1"/>
          <w:bCs w:val="1"/>
          <w:rtl w:val="0"/>
        </w:rPr>
        <w:t xml:space="preserve">trusted, results-focused media partner</w:t>
      </w:r>
      <w:r w:rsidDel="00000000" w:rsidR="00000000" w:rsidRPr="00000000">
        <w:rPr>
          <w:rtl w:val="0"/>
        </w:rPr>
        <w:t xml:space="preserve"> (no hype, no false promises).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SEO dominance</w:t>
      </w:r>
      <w:r w:rsidDel="00000000" w:rsidR="00000000" w:rsidRPr="00000000">
        <w:rPr>
          <w:rtl w:val="0"/>
        </w:rPr>
        <w:t xml:space="preserve"> for each service vertical with high-quality, keyword-optimized content.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1f707fgph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Site Architecture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6z4j51n4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Pages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: Clear value proposition, credibility stack, featured services, CTA.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: Story, mission, leadership credibility (case studies, testimonials, proof).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 Hub</w:t>
      </w:r>
      <w:r w:rsidDel="00000000" w:rsidR="00000000" w:rsidRPr="00000000">
        <w:rPr>
          <w:rtl w:val="0"/>
        </w:rPr>
        <w:t xml:space="preserve">: Index of all workflows/services.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Studies/Proof</w:t>
      </w:r>
      <w:r w:rsidDel="00000000" w:rsidR="00000000" w:rsidRPr="00000000">
        <w:rPr>
          <w:rtl w:val="0"/>
        </w:rPr>
        <w:t xml:space="preserve">: Real examples, before/after metrics.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Embedded SuiteDash general intake form.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Blog/Insights</w:t>
      </w:r>
      <w:r w:rsidDel="00000000" w:rsidR="00000000" w:rsidRPr="00000000">
        <w:rPr>
          <w:rtl w:val="0"/>
        </w:rPr>
        <w:t xml:space="preserve">: SEO-driven content marketing.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s2rs90sa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Landing Pages (per workflow/task)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task/workflow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Thumbnail Design, Video Editing, Funnel Building</w:t>
      </w:r>
      <w:r w:rsidDel="00000000" w:rsidR="00000000" w:rsidRPr="00000000">
        <w:rPr>
          <w:rtl w:val="0"/>
        </w:rPr>
        <w:t xml:space="preserve">) will have: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Clear, no-hype promise.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outcome framed truthfully (e.g., </w:t>
      </w:r>
      <w:r w:rsidDel="00000000" w:rsidR="00000000" w:rsidRPr="00000000">
        <w:rPr>
          <w:i w:val="1"/>
          <w:iCs w:val="1"/>
          <w:rtl w:val="0"/>
        </w:rPr>
        <w:t xml:space="preserve">“Thumbnails that make people click — without clickbait”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Proposition (Hormozi style)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Dream outcome</w:t>
      </w:r>
      <w:r w:rsidDel="00000000" w:rsidR="00000000" w:rsidRPr="00000000">
        <w:rPr>
          <w:rtl w:val="0"/>
        </w:rPr>
        <w:t xml:space="preserve"> (what client wants).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delay</w:t>
      </w:r>
      <w:r w:rsidDel="00000000" w:rsidR="00000000" w:rsidRPr="00000000">
        <w:rPr>
          <w:rtl w:val="0"/>
        </w:rPr>
        <w:t xml:space="preserve"> (how fast we deliver).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Effort/sacrifice</w:t>
      </w:r>
      <w:r w:rsidDel="00000000" w:rsidR="00000000" w:rsidRPr="00000000">
        <w:rPr>
          <w:rtl w:val="0"/>
        </w:rPr>
        <w:t xml:space="preserve"> (what we remove for them).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Likelihood of success</w:t>
      </w:r>
      <w:r w:rsidDel="00000000" w:rsidR="00000000" w:rsidRPr="00000000">
        <w:rPr>
          <w:rtl w:val="0"/>
        </w:rPr>
        <w:t xml:space="preserve"> (our guarantees, proof).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Stack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Deliverables clearly listed.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Bonuses (templates, checklists, reporting).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Risk-reversal (guarantees, refund policies).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Optimization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Keyword-focused H1/H2/H3 structure.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 schema markup.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Keyword-driven blog clusters linking back.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Section</w:t>
      </w:r>
      <w:r w:rsidDel="00000000" w:rsidR="00000000" w:rsidRPr="00000000">
        <w:rPr>
          <w:rtl w:val="0"/>
        </w:rPr>
        <w:t xml:space="preserve"> (Layla Hormozi style):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1: Intake (SuiteDash form).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2: Approval.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3: Delivery.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4: Review &amp; Iterate.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Testimonials.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snippets (CTR uplift, revenue gains).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SuiteDash embedded intake form for </w:t>
      </w:r>
      <w:r w:rsidDel="00000000" w:rsidR="00000000" w:rsidRPr="00000000">
        <w:rPr>
          <w:b w:val="1"/>
          <w:bCs w:val="1"/>
          <w:rtl w:val="0"/>
        </w:rPr>
        <w:t xml:space="preserve">that specific 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i w:val="1"/>
          <w:iCs w:val="1"/>
          <w:rtl w:val="0"/>
        </w:rPr>
        <w:t xml:space="preserve">“Get started today”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“Book this service”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d869bf1yc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Workflows → Landing Pages Mapping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Every workflow/task from the </w:t>
      </w:r>
      <w:r w:rsidDel="00000000" w:rsidR="00000000" w:rsidRPr="00000000">
        <w:rPr>
          <w:b w:val="1"/>
          <w:bCs w:val="1"/>
          <w:rtl w:val="0"/>
        </w:rPr>
        <w:t xml:space="preserve">enriched pipelines</w:t>
      </w:r>
      <w:r w:rsidDel="00000000" w:rsidR="00000000" w:rsidRPr="00000000">
        <w:rPr>
          <w:rtl w:val="0"/>
        </w:rPr>
        <w:t xml:space="preserve"> becomes a service page. For example: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&amp; Content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Thumbnail Designer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/services/thumbnail-design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Editor (Shorts)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/services/video-editing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Copywriter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/services/copywriting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Scriptwriter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/services/scriptwriting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Illustrator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/services/illustration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&amp; Community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Hashtag Researcher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/services/hashtag-research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Scheduler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/services/content-scheduling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Manager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/services/community-management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/services/direct-messaging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Advertising &amp; Growth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Split Tester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/services/split-testing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Retargeting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/services/retargeting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/services/funnel-building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/services/conversion-optimization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&amp; Ops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Calendar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/services/content-calendar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/services/qa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Dashboard Builder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/services/analytics-dashboard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Support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Contracts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/services/contracts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/ Experimental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Prompt Librarian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/services/prompt-library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Workflow Engineer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/services/ai-automation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Influencer Manager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/services/influencer-management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18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Gamification Specialist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/services/gamification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13v8wjbdp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</w:t>
      </w:r>
      <w:r w:rsidDel="00000000" w:rsidR="00000000" w:rsidRPr="00000000">
        <w:rPr>
          <w:rtl w:val="0"/>
        </w:rPr>
        <w:t xml:space="preserve">: WordPress or Webflow (with SEO plugins like RankMath/Yoast).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: Embed SuiteDash intake forms per page. Each form triggers: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creation in SuiteDash.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Auto-assignment to workflow pipeline.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Auto-responder email.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</w:t>
      </w:r>
      <w:r w:rsidDel="00000000" w:rsidR="00000000" w:rsidRPr="00000000">
        <w:rPr>
          <w:rtl w:val="0"/>
        </w:rPr>
        <w:t xml:space="preserve">: SuiteDash backend for client management.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GA4, Hotjar/Clarity, SEO tracking.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High-availability, SSL, CDN.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Lighthouse score &gt;90 on Core Web Vitals.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wktlt0x8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Content Guidelines (Hormozi Principles)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&gt; Hype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“10x overnight” claims.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Instead: </w:t>
      </w:r>
      <w:r w:rsidDel="00000000" w:rsidR="00000000" w:rsidRPr="00000000">
        <w:rPr>
          <w:i w:val="1"/>
          <w:iCs w:val="1"/>
          <w:rtl w:val="0"/>
        </w:rPr>
        <w:t xml:space="preserve">“Our average client sees 12–37% CTR improvements with optimized thumbnails.”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Stack Copywriting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+ Bonus + Guarantee = Irresistible.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Layla’s Process Clarity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 down processes in simple 3–5 steps.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expectations.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Acquisition.com Learning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show </w:t>
      </w: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 (metrics, screenshots, testimonials).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operational excellence</w:t>
      </w:r>
      <w:r w:rsidDel="00000000" w:rsidR="00000000" w:rsidRPr="00000000">
        <w:rPr>
          <w:rtl w:val="0"/>
        </w:rPr>
        <w:t xml:space="preserve"> over “flashy promises.”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jvmmymdbc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SEO Strategy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Clusters</w:t>
      </w:r>
      <w:r w:rsidDel="00000000" w:rsidR="00000000" w:rsidRPr="00000000">
        <w:rPr>
          <w:rtl w:val="0"/>
        </w:rPr>
        <w:t xml:space="preserve">: Each service has its own keyword cluster (e.g., </w:t>
      </w:r>
      <w:r w:rsidDel="00000000" w:rsidR="00000000" w:rsidRPr="00000000">
        <w:rPr>
          <w:i w:val="1"/>
          <w:iCs w:val="1"/>
          <w:rtl w:val="0"/>
        </w:rPr>
        <w:t xml:space="preserve">“YouTube thumbnail design service”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“hire video editor for TikTok”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On-Page SEO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tags, H1s, meta descriptions.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 schema per service page.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posts targeting “how-to” and “best tools” queries.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linking from blog → service pages.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SEO</w:t>
      </w:r>
      <w:r w:rsidDel="00000000" w:rsidR="00000000" w:rsidRPr="00000000">
        <w:rPr>
          <w:rtl w:val="0"/>
        </w:rPr>
        <w:t xml:space="preserve"> (optional if targeting geographies): GMB, citations.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an7733adk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Deliverables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Prototype (Wireframes)</w:t>
      </w:r>
      <w:r w:rsidDel="00000000" w:rsidR="00000000" w:rsidRPr="00000000">
        <w:rPr>
          <w:rtl w:val="0"/>
        </w:rPr>
        <w:t xml:space="preserve">: Landing page template replicated per service.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Copywriting Package</w:t>
      </w:r>
      <w:r w:rsidDel="00000000" w:rsidR="00000000" w:rsidRPr="00000000">
        <w:rPr>
          <w:rtl w:val="0"/>
        </w:rPr>
        <w:t xml:space="preserve">: SEO + Hormozi-style value-stacked copy.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SuiteDash Form Embeds</w:t>
      </w:r>
      <w:r w:rsidDel="00000000" w:rsidR="00000000" w:rsidRPr="00000000">
        <w:rPr>
          <w:rtl w:val="0"/>
        </w:rPr>
        <w:t xml:space="preserve">: One per service.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Workflows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Intake → CRM pipeline → notifications.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Toolkit</w:t>
      </w:r>
      <w:r w:rsidDel="00000000" w:rsidR="00000000" w:rsidRPr="00000000">
        <w:rPr>
          <w:rtl w:val="0"/>
        </w:rPr>
        <w:t xml:space="preserve">: Keyword clusters, on-page optimization guide.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51bipgkdv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KPIs &amp; Success Metrics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Rate (Landing pages → Form fills).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Rankings (Top 3 positions for each service keyword cluster).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CPL (Cost per Lead).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Time-to-intake (speed from form fill → pipeline creation).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Rate (&lt;40%).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Client Value (tracked via SuiteDash billing).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