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Mapping Basics (10-Minute Flowchart)</w:t>
      </w:r>
    </w:p>
    <w:p>
      <w:r>
        <w:t>Process Mapping – 10-Minute Method</w:t>
      </w:r>
    </w:p>
    <w:p>
      <w:r>
        <w:t>1) Start/End: define boundaries of the process.</w:t>
      </w:r>
    </w:p>
    <w:p>
      <w:r>
        <w:t>2) List steps quickly (no perfect wording).</w:t>
      </w:r>
    </w:p>
    <w:p>
      <w:r>
        <w:t>3) Add decisions (diamonds): yes/no forks.</w:t>
      </w:r>
    </w:p>
    <w:p>
      <w:r>
        <w:t>4) Mark handoffs between roles (swimlanes).</w:t>
      </w:r>
    </w:p>
    <w:p>
      <w:r>
        <w:t>5) Circle unclear steps for later SOP detail.</w:t>
      </w:r>
    </w:p>
    <w:p>
      <w:r>
        <w:t>6) Validate with someone new to the process.</w:t>
      </w:r>
    </w:p>
    <w:p>
      <w:r>
        <w:t>Tools: whiteboard, sticky notes, or simple diagram tools.</w:t>
      </w:r>
    </w:p>
    <w:p>
      <w:r>
        <w:t>Output: a picture plus a 'Just-Enough'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