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Reps Tracker Form (Weekly Inputs)</w:t>
      </w:r>
    </w:p>
    <w:p>
      <w:r>
        <w:t>Use this as an internal form to log weekly input reps. Create a Saved View to chart progress.</w:t>
      </w:r>
    </w:p>
    <w:p>
      <w:r>
        <w:t>Fields:</w:t>
      </w:r>
    </w:p>
    <w:p>
      <w:r>
        <w:t>- Week Starting (Date)</w:t>
      </w:r>
    </w:p>
    <w:p>
      <w:r>
        <w:t>- Offers Drafted (Number)</w:t>
      </w:r>
    </w:p>
    <w:p>
      <w:r>
        <w:t>- Outreach Attempts (Number)</w:t>
      </w:r>
    </w:p>
    <w:p>
      <w:r>
        <w:t>- Long-Form Content Shipped (Number)</w:t>
      </w:r>
    </w:p>
    <w:p>
      <w:r>
        <w:t>- Proof Assets Captured (Number)</w:t>
      </w:r>
    </w:p>
    <w:p>
      <w:r>
        <w:t>- Notes (Long Text)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