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cu8v2h70ph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Healthcare Services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Medical Device Compliance Consultants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Healthcare Revenue Cycle Management Specialists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Telehealth Implementation Consultants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Healthcare Cybersecurity Specialists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Clinical Trial Management Services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Healthcare Merger &amp; Acquisition Advisors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Medical Real Estate Development Consultants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Medical Equipment Maintenance Services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Healthcare Staff Augmentation Services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Medical Billing Fraud Prevention Specialists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97hxhs5neiu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 and Compliance Services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Regulatory Compliance Attorneys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Expert Witness Services for Specialized Industries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International Trade Compliance Consultants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Patent Litigation Support Services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Corporate Governance Advisory Services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Environmental Compliance Consultants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Data Privacy Compliance Specialists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Pharmaceutical Regulatory Affairs Consultants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Financial Services Compliance Consultants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Contract Management Services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vf47a4bnj40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 and Investment Services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Family Office Management Services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Business Valuation Specialists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Tax Strategy Consultants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Forensic Accounting Services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Investment Due Diligence Specialists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Financial Restructuring Consultants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Executive Compensation Consultants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Risk Management Consultants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Succession Planning Specialists for Family Businesses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Cross-Border Tax Planning Services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dbwmnpya2xp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and Cybersecurity Services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IT Security Compliance Consultants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Enterprise Software Implementation Specialists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AI Ethics and Governance Consultants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Quantum Computing Consultants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Cloud Migration Services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Digital Forensics Specialists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Legacy System Modernization Consultants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Blockchain Implementation Consultants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IoT Security Specialists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Data Governance Consultants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48qwep313bc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Operations and Strategy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Supply Chain Resilience Consultants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Operational Due Diligence Specialists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Business Process Automation Consultants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Change Management Consultants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Crisis Management and Business Continuity Specialists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Procurement Optimization Services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Organizational Design Consultants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Quality Management System Implementers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Business Intelligence Implementation Specialists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Lean Six Sigma Consultants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2pvuqube6oz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and Customer Experience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Account-Based Marketing Specialists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Customer Experience Optimization Consultants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Market Research Firms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Competitive Intelligence Services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Brand Strategy Consultants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Marketing Compliance Consultants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Customer Data Integration Specialists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Pricing Strategy Consultants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B2B Lead Generation Specialists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Marketing Analytics Consultants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tdhwncsigio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Industry-Specific Consulting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Pharmaceutical Commercialization Consultants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Energy Transition Consultants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Manufacturing Process Consultants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Mining Operations Optimization Specialists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Agricultural Technology Consultants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Aviation Compliance and Safety Consultants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Construction Risk Management Consultants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Maritime Regulatory Compliance Specialists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Education Technology Consultants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Defense Contract Compliance Specialists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opcwi7i58l1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Capital and Talent Management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Executive Search Firms for Specialized Industries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Compensation Consulting Services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Leadership Development Consultants for Technical Fields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HR Compliance Consultants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Workforce Analytics Implementation Specialists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Employee Benefits Consultants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Organizational Culture Transformation Specialists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Training and Development Firms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Talent Retention Strategy Consultants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Workforce Planning Consultants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pdwt15dv8lv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Specialized Professional Services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Engineering Consultants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Architecture Services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Scientific Research Services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Translation and Localization Services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Technical Writing Services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Project Management Consultants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Logistics Optimization Consultants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Safety Management Consultants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Quality Assurance Services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Sustainability Consultants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340" w:before="680" w:line="319.9992" w:lineRule="auto"/>
        <w:rPr>
          <w:b w:val="1"/>
          <w:bCs w:val="1"/>
          <w:sz w:val="34"/>
          <w:szCs w:val="34"/>
        </w:rPr>
      </w:pPr>
      <w:bookmarkStart w:colFirst="0" w:colLast="0" w:name="_73i3d176jqk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Emerging and Innovative Services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ESG Implementation Consultants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Digital Twin Implementation Specialists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Augmented Reality Solution Providers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Carbon Footprint Reduction Consultants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Robotics Integration Consultants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Circular Economy Implementation Specialists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Remote Work Infrastructure Consultants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Cybersecurity Insurance Advisors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Regulatory Technology (RegTech) Implementation Specialists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8f8f7" w:val="clear"/>
        <w:spacing w:after="420" w:before="0" w:beforeAutospacing="0" w:lineRule="auto"/>
        <w:ind w:left="720" w:hanging="360"/>
      </w:pPr>
      <w:r w:rsidDel="00000000" w:rsidR="00000000" w:rsidRPr="00000000">
        <w:rPr>
          <w:color w:val="34322d"/>
          <w:sz w:val="24"/>
          <w:szCs w:val="24"/>
          <w:rtl w:val="0"/>
        </w:rPr>
        <w:t xml:space="preserve">Specialized Business Resilience Consultants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9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7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4322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