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Georgia" w:cs="Georgia" w:eastAsia="Georgia" w:hAnsi="Georgia"/>
          <w:b/>
          <w:bCs/>
          <w:color w:val="0A0A0C"/>
          <w:sz w:val="48"/>
          <w:szCs w:val="48"/>
        </w:rPr>
        <w:t xml:space="preserve">SERVICE AGREEMENT</w:t>
      </w:r>
    </w:p>
    <w:p>
      <w:pPr>
        <w:spacing w:after="100"/>
      </w:pPr>
      <w:r>
        <w:rPr>
          <w:rFonts w:ascii="Georgia" w:cs="Georgia" w:eastAsia="Georgia" w:hAnsi="Georgia"/>
          <w:b/>
          <w:bCs/>
          <w:color w:val="FBBF24"/>
          <w:sz w:val="48"/>
          <w:szCs w:val="48"/>
        </w:rPr>
        <w:t xml:space="preserve">&amp; STATEMENT OF WORK</w:t>
      </w:r>
    </w:p>
    <w:p>
      <w:pPr>
        <w:spacing w:after="400"/>
      </w:pPr>
      <w:r>
        <w:rPr>
          <w:rFonts w:ascii="Arial" w:cs="Arial" w:eastAsia="Arial" w:hAnsi="Arial"/>
          <w:color w:val="71717A"/>
          <w:sz w:val="20"/>
          <w:szCs w:val="20"/>
        </w:rPr>
        <w:t xml:space="preserve">Effective Date: [DATE]  |  Agreement #: DE-[YEAR]-[NUMBER]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FBBF24" w:sz="1"/>
              <w:left w:val="single" w:color="FBBF24" w:sz="1"/>
              <w:bottom w:val="single" w:color="FBBF24" w:sz="1"/>
              <w:right w:val="single" w:color="FBBF24" w:sz="1"/>
            </w:tcBorders>
            <w:shd w:fill="FBBF24" w:val="clear"/>
            <w:tcMar>
              <w:top w:type="dxa" w:w="60"/>
              <w:left w:type="dxa" w:w="100"/>
              <w:bottom w:type="dxa" w:w="60"/>
              <w:right w:type="dxa" w:w="100"/>
            </w:tcMar>
          </w:tcPr>
          <w:p>
            <w:r>
              <w:rPr>
                <w:rFonts w:ascii="Arial" w:cs="Arial" w:eastAsia="Arial" w:hAnsi="Arial"/>
                <w:b/>
                <w:bCs/>
                <w:color w:val="0A0A0C"/>
                <w:sz w:val="20"/>
                <w:szCs w:val="20"/>
              </w:rPr>
              <w:t xml:space="preserve">SERVICE PROVIDER</w:t>
            </w:r>
          </w:p>
        </w:tc>
        <w:tc>
          <w:tcPr>
            <w:tcW w:type="dxa" w:w="4680"/>
            <w:tcBorders>
              <w:top w:val="single" w:color="FBBF24" w:sz="1"/>
              <w:left w:val="single" w:color="FBBF24" w:sz="1"/>
              <w:bottom w:val="single" w:color="FBBF24" w:sz="1"/>
              <w:right w:val="single" w:color="FBBF24" w:sz="1"/>
            </w:tcBorders>
            <w:shd w:fill="FBBF24" w:val="clear"/>
            <w:tcMar>
              <w:top w:type="dxa" w:w="60"/>
              <w:left w:type="dxa" w:w="100"/>
              <w:bottom w:type="dxa" w:w="60"/>
              <w:right w:type="dxa" w:w="100"/>
            </w:tcMar>
          </w:tcPr>
          <w:p>
            <w:r>
              <w:rPr>
                <w:rFonts w:ascii="Arial" w:cs="Arial" w:eastAsia="Arial" w:hAnsi="Arial"/>
                <w:b/>
                <w:bCs/>
                <w:color w:val="0A0A0C"/>
                <w:sz w:val="20"/>
                <w:szCs w:val="20"/>
              </w:rPr>
              <w:t xml:space="preserve">CLIENT</w:t>
            </w:r>
          </w:p>
        </w:tc>
      </w:tr>
      <w:tr>
        <w:tc>
          <w:tcPr>
            <w:tcW w:type="dxa" w:w="4680"/>
            <w:tcBorders>
              <w:top w:val="single" w:color="D4D4D8" w:sz="1"/>
              <w:left w:val="single" w:color="D4D4D8" w:sz="1"/>
              <w:bottom w:val="single" w:color="D4D4D8" w:sz="1"/>
              <w:right w:val="single" w:color="D4D4D8" w:sz="1"/>
            </w:tcBorders>
            <w:tcMar>
              <w:top w:type="dxa" w:w="60"/>
              <w:left w:type="dxa" w:w="100"/>
              <w:bottom w:type="dxa" w:w="60"/>
              <w:right w:type="dxa" w:w="100"/>
            </w:tcMar>
          </w:tcPr>
          <w:p>
            <w:r>
              <w:rPr>
                <w:rFonts w:ascii="Arial" w:cs="Arial" w:eastAsia="Arial" w:hAnsi="Arial"/>
                <w:color w:val="3F3F46"/>
                <w:sz w:val="20"/>
                <w:szCs w:val="20"/>
              </w:rPr>
              <w:t xml:space="preserve">Dynasty Empire LLC
924 W 23rd St, Erie, PA 16502
polycarpohu@gmail.com
Dr. Ikechukwu Ohu, CEO</w:t>
            </w:r>
          </w:p>
        </w:tc>
        <w:tc>
          <w:tcPr>
            <w:tcW w:type="dxa" w:w="4680"/>
            <w:tcBorders>
              <w:top w:val="single" w:color="D4D4D8" w:sz="1"/>
              <w:left w:val="single" w:color="D4D4D8" w:sz="1"/>
              <w:bottom w:val="single" w:color="D4D4D8" w:sz="1"/>
              <w:right w:val="single" w:color="D4D4D8" w:sz="1"/>
            </w:tcBorders>
            <w:tcMar>
              <w:top w:type="dxa" w:w="60"/>
              <w:left w:type="dxa" w:w="100"/>
              <w:bottom w:type="dxa" w:w="60"/>
              <w:right w:type="dxa" w:w="100"/>
            </w:tcMar>
          </w:tcPr>
          <w:p>
            <w:r>
              <w:rPr>
                <w:rFonts w:ascii="Arial" w:cs="Arial" w:eastAsia="Arial" w:hAnsi="Arial"/>
                <w:color w:val="3F3F46"/>
                <w:sz w:val="20"/>
                <w:szCs w:val="20"/>
              </w:rPr>
              <w:t xml:space="preserve">[Client Name]
[Address]
[Email]
[Contact Name], [Title]</w:t>
            </w:r>
          </w:p>
        </w:tc>
      </w:tr>
    </w:tbl>
    <w:p>
      <w:pPr>
        <w:pStyle w:val="Heading1"/>
      </w:pPr>
      <w:r>
        <w:t xml:space="preserve">1. Scope of Services</w:t>
      </w:r>
    </w:p>
    <w:p>
      <w:pPr>
        <w:spacing w:after="120"/>
      </w:pPr>
      <w:r>
        <w:rPr>
          <w:color w:val="3F3F46"/>
          <w:sz w:val="22"/>
          <w:szCs w:val="22"/>
        </w:rPr>
        <w:t xml:space="preserve">Dynasty Empire LLC ("Provider") agrees to deliver the following services to [Client Name]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FBBF24" w:sz="1"/>
              <w:left w:val="single" w:color="FBBF24" w:sz="1"/>
              <w:bottom w:val="single" w:color="FBBF24" w:sz="1"/>
              <w:right w:val="single" w:color="FBBF24" w:sz="1"/>
            </w:tcBorders>
            <w:shd w:fill="FBBF24" w:val="clear"/>
            <w:tcMar>
              <w:top w:type="dxa" w:w="60"/>
              <w:left w:type="dxa" w:w="100"/>
              <w:bottom w:type="dxa" w:w="60"/>
              <w:right w:type="dxa" w:w="100"/>
            </w:tcMar>
          </w:tcPr>
          <w:p>
            <w:r>
              <w:rPr>
                <w:rFonts w:ascii="Arial" w:cs="Arial" w:eastAsia="Arial" w:hAnsi="Arial"/>
                <w:b/>
                <w:bCs/>
                <w:color w:val="0A0A0C"/>
                <w:sz w:val="20"/>
                <w:szCs w:val="20"/>
              </w:rPr>
              <w:t xml:space="preserve">Package / Service</w:t>
            </w:r>
          </w:p>
        </w:tc>
        <w:tc>
          <w:tcPr>
            <w:tcW w:type="dxa" w:w="2680"/>
            <w:tcBorders>
              <w:top w:val="single" w:color="FBBF24" w:sz="1"/>
              <w:left w:val="single" w:color="FBBF24" w:sz="1"/>
              <w:bottom w:val="single" w:color="FBBF24" w:sz="1"/>
              <w:right w:val="single" w:color="FBBF24" w:sz="1"/>
            </w:tcBorders>
            <w:shd w:fill="FBBF24" w:val="clear"/>
            <w:tcMar>
              <w:top w:type="dxa" w:w="60"/>
              <w:left w:type="dxa" w:w="100"/>
              <w:bottom w:type="dxa" w:w="60"/>
              <w:right w:type="dxa" w:w="100"/>
            </w:tcMar>
          </w:tcPr>
          <w:p>
            <w:r>
              <w:rPr>
                <w:rFonts w:ascii="Arial" w:cs="Arial" w:eastAsia="Arial" w:hAnsi="Arial"/>
                <w:b/>
                <w:bCs/>
                <w:color w:val="0A0A0C"/>
                <w:sz w:val="20"/>
                <w:szCs w:val="20"/>
              </w:rPr>
              <w:t xml:space="preserve">Setup Fee</w:t>
            </w:r>
          </w:p>
        </w:tc>
        <w:tc>
          <w:tcPr>
            <w:tcW w:type="dxa" w:w="2680"/>
            <w:tcBorders>
              <w:top w:val="single" w:color="FBBF24" w:sz="1"/>
              <w:left w:val="single" w:color="FBBF24" w:sz="1"/>
              <w:bottom w:val="single" w:color="FBBF24" w:sz="1"/>
              <w:right w:val="single" w:color="FBBF24" w:sz="1"/>
            </w:tcBorders>
            <w:shd w:fill="FBBF24" w:val="clear"/>
            <w:tcMar>
              <w:top w:type="dxa" w:w="60"/>
              <w:left w:type="dxa" w:w="100"/>
              <w:bottom w:type="dxa" w:w="60"/>
              <w:right w:type="dxa" w:w="100"/>
            </w:tcMar>
          </w:tcPr>
          <w:p>
            <w:r>
              <w:rPr>
                <w:rFonts w:ascii="Arial" w:cs="Arial" w:eastAsia="Arial" w:hAnsi="Arial"/>
                <w:b/>
                <w:bCs/>
                <w:color w:val="0A0A0C"/>
                <w:sz w:val="20"/>
                <w:szCs w:val="20"/>
              </w:rPr>
              <w:t xml:space="preserve">Monthly Retainer</w:t>
            </w:r>
          </w:p>
        </w:tc>
      </w:tr>
      <w:tr>
        <w:tc>
          <w:tcPr>
            <w:tcW w:type="dxa" w:w="4000"/>
            <w:tcBorders>
              <w:top w:val="single" w:color="D4D4D8" w:sz="1"/>
              <w:left w:val="single" w:color="D4D4D8" w:sz="1"/>
              <w:bottom w:val="single" w:color="D4D4D8" w:sz="1"/>
              <w:right w:val="single" w:color="D4D4D8" w:sz="1"/>
            </w:tcBorders>
            <w:tcMar>
              <w:top w:type="dxa" w:w="60"/>
              <w:left w:type="dxa" w:w="100"/>
              <w:bottom w:type="dxa" w:w="60"/>
              <w:right w:type="dxa" w:w="100"/>
            </w:tcMar>
          </w:tcPr>
          <w:p>
            <w:r>
              <w:rPr>
                <w:rFonts w:ascii="Arial" w:cs="Arial" w:eastAsia="Arial" w:hAnsi="Arial"/>
                <w:color w:val="3F3F46"/>
                <w:sz w:val="20"/>
                <w:szCs w:val="20"/>
              </w:rPr>
              <w:t xml:space="preserve">[Package Name]</w:t>
            </w:r>
          </w:p>
        </w:tc>
        <w:tc>
          <w:tcPr>
            <w:tcW w:type="dxa" w:w="2680"/>
            <w:tcBorders>
              <w:top w:val="single" w:color="D4D4D8" w:sz="1"/>
              <w:left w:val="single" w:color="D4D4D8" w:sz="1"/>
              <w:bottom w:val="single" w:color="D4D4D8" w:sz="1"/>
              <w:right w:val="single" w:color="D4D4D8" w:sz="1"/>
            </w:tcBorders>
            <w:tcMar>
              <w:top w:type="dxa" w:w="60"/>
              <w:left w:type="dxa" w:w="100"/>
              <w:bottom w:type="dxa" w:w="60"/>
              <w:right w:type="dxa" w:w="100"/>
            </w:tcMar>
          </w:tcPr>
          <w:p>
            <w:r>
              <w:rPr>
                <w:rFonts w:ascii="Arial" w:cs="Arial" w:eastAsia="Arial" w:hAnsi="Arial"/>
                <w:color w:val="3F3F46"/>
                <w:sz w:val="20"/>
                <w:szCs w:val="20"/>
              </w:rPr>
              <w:t xml:space="preserve">$[AMOUNT]</w:t>
            </w:r>
          </w:p>
        </w:tc>
        <w:tc>
          <w:tcPr>
            <w:tcW w:type="dxa" w:w="2680"/>
            <w:tcBorders>
              <w:top w:val="single" w:color="D4D4D8" w:sz="1"/>
              <w:left w:val="single" w:color="D4D4D8" w:sz="1"/>
              <w:bottom w:val="single" w:color="D4D4D8" w:sz="1"/>
              <w:right w:val="single" w:color="D4D4D8" w:sz="1"/>
            </w:tcBorders>
            <w:tcMar>
              <w:top w:type="dxa" w:w="60"/>
              <w:left w:type="dxa" w:w="100"/>
              <w:bottom w:type="dxa" w:w="60"/>
              <w:right w:type="dxa" w:w="100"/>
            </w:tcMar>
          </w:tcPr>
          <w:p>
            <w:r>
              <w:rPr>
                <w:rFonts w:ascii="Arial" w:cs="Arial" w:eastAsia="Arial" w:hAnsi="Arial"/>
                <w:color w:val="3F3F46"/>
                <w:sz w:val="20"/>
                <w:szCs w:val="20"/>
              </w:rPr>
              <w:t xml:space="preserve">$[AMOUNT]/mo</w:t>
            </w:r>
          </w:p>
        </w:tc>
      </w:tr>
      <w:tr>
        <w:tc>
          <w:tcPr>
            <w:tcW w:type="dxa" w:w="4000"/>
            <w:tcBorders>
              <w:top w:val="single" w:color="D4D4D8" w:sz="1"/>
              <w:left w:val="single" w:color="D4D4D8" w:sz="1"/>
              <w:bottom w:val="single" w:color="D4D4D8" w:sz="1"/>
              <w:right w:val="single" w:color="D4D4D8" w:sz="1"/>
            </w:tcBorders>
            <w:shd w:fill="F9FAFB" w:val="clear"/>
            <w:tcMar>
              <w:top w:type="dxa" w:w="60"/>
              <w:left w:type="dxa" w:w="100"/>
              <w:bottom w:type="dxa" w:w="60"/>
              <w:right w:type="dxa" w:w="100"/>
            </w:tcMar>
          </w:tcPr>
          <w:p>
            <w:r>
              <w:rPr>
                <w:rFonts w:ascii="Arial" w:cs="Arial" w:eastAsia="Arial" w:hAnsi="Arial"/>
                <w:color w:val="3F3F46"/>
                <w:sz w:val="20"/>
                <w:szCs w:val="20"/>
              </w:rPr>
              <w:t xml:space="preserve">[Additional Package]</w:t>
            </w:r>
          </w:p>
        </w:tc>
        <w:tc>
          <w:tcPr>
            <w:tcW w:type="dxa" w:w="2680"/>
            <w:tcBorders>
              <w:top w:val="single" w:color="D4D4D8" w:sz="1"/>
              <w:left w:val="single" w:color="D4D4D8" w:sz="1"/>
              <w:bottom w:val="single" w:color="D4D4D8" w:sz="1"/>
              <w:right w:val="single" w:color="D4D4D8" w:sz="1"/>
            </w:tcBorders>
            <w:shd w:fill="F9FAFB" w:val="clear"/>
            <w:tcMar>
              <w:top w:type="dxa" w:w="60"/>
              <w:left w:type="dxa" w:w="100"/>
              <w:bottom w:type="dxa" w:w="60"/>
              <w:right w:type="dxa" w:w="100"/>
            </w:tcMar>
          </w:tcPr>
          <w:p>
            <w:r>
              <w:rPr>
                <w:rFonts w:ascii="Arial" w:cs="Arial" w:eastAsia="Arial" w:hAnsi="Arial"/>
                <w:color w:val="3F3F46"/>
                <w:sz w:val="20"/>
                <w:szCs w:val="20"/>
              </w:rPr>
              <w:t xml:space="preserve">$[AMOUNT]</w:t>
            </w:r>
          </w:p>
        </w:tc>
        <w:tc>
          <w:tcPr>
            <w:tcW w:type="dxa" w:w="2680"/>
            <w:tcBorders>
              <w:top w:val="single" w:color="D4D4D8" w:sz="1"/>
              <w:left w:val="single" w:color="D4D4D8" w:sz="1"/>
              <w:bottom w:val="single" w:color="D4D4D8" w:sz="1"/>
              <w:right w:val="single" w:color="D4D4D8" w:sz="1"/>
            </w:tcBorders>
            <w:shd w:fill="F9FAFB" w:val="clear"/>
            <w:tcMar>
              <w:top w:type="dxa" w:w="60"/>
              <w:left w:type="dxa" w:w="100"/>
              <w:bottom w:type="dxa" w:w="60"/>
              <w:right w:type="dxa" w:w="100"/>
            </w:tcMar>
          </w:tcPr>
          <w:p>
            <w:r>
              <w:rPr>
                <w:rFonts w:ascii="Arial" w:cs="Arial" w:eastAsia="Arial" w:hAnsi="Arial"/>
                <w:color w:val="3F3F46"/>
                <w:sz w:val="20"/>
                <w:szCs w:val="20"/>
              </w:rPr>
              <w:t xml:space="preserve">$[AMOUNT]/mo</w:t>
            </w:r>
          </w:p>
        </w:tc>
      </w:tr>
      <w:tr>
        <w:tc>
          <w:tcPr>
            <w:tcW w:type="dxa" w:w="4000"/>
            <w:tcBorders>
              <w:top w:val="single" w:color="D4D4D8" w:sz="1"/>
              <w:left w:val="single" w:color="D4D4D8" w:sz="1"/>
              <w:bottom w:val="single" w:color="D4D4D8" w:sz="1"/>
              <w:right w:val="single" w:color="D4D4D8" w:sz="1"/>
            </w:tcBorders>
            <w:tcMar>
              <w:top w:type="dxa" w:w="60"/>
              <w:left w:type="dxa" w:w="100"/>
              <w:bottom w:type="dxa" w:w="60"/>
              <w:right w:type="dxa" w:w="100"/>
            </w:tcMar>
          </w:tcPr>
          <w:p>
            <w:r>
              <w:rPr>
                <w:rFonts w:ascii="Arial" w:cs="Arial" w:eastAsia="Arial" w:hAnsi="Arial"/>
                <w:b/>
                <w:bCs/>
                <w:color w:val="3F3F46"/>
                <w:sz w:val="20"/>
                <w:szCs w:val="20"/>
              </w:rPr>
              <w:t xml:space="preserve">TOTAL</w:t>
            </w:r>
          </w:p>
        </w:tc>
        <w:tc>
          <w:tcPr>
            <w:tcW w:type="dxa" w:w="2680"/>
            <w:tcBorders>
              <w:top w:val="single" w:color="D4D4D8" w:sz="1"/>
              <w:left w:val="single" w:color="D4D4D8" w:sz="1"/>
              <w:bottom w:val="single" w:color="D4D4D8" w:sz="1"/>
              <w:right w:val="single" w:color="D4D4D8" w:sz="1"/>
            </w:tcBorders>
            <w:tcMar>
              <w:top w:type="dxa" w:w="60"/>
              <w:left w:type="dxa" w:w="100"/>
              <w:bottom w:type="dxa" w:w="60"/>
              <w:right w:type="dxa" w:w="100"/>
            </w:tcMar>
          </w:tcPr>
          <w:p>
            <w:r>
              <w:rPr>
                <w:rFonts w:ascii="Arial" w:cs="Arial" w:eastAsia="Arial" w:hAnsi="Arial"/>
                <w:b/>
                <w:bCs/>
                <w:color w:val="3F3F46"/>
                <w:sz w:val="20"/>
                <w:szCs w:val="20"/>
              </w:rPr>
              <w:t xml:space="preserve">$[TOTAL]</w:t>
            </w:r>
          </w:p>
        </w:tc>
        <w:tc>
          <w:tcPr>
            <w:tcW w:type="dxa" w:w="2680"/>
            <w:tcBorders>
              <w:top w:val="single" w:color="D4D4D8" w:sz="1"/>
              <w:left w:val="single" w:color="D4D4D8" w:sz="1"/>
              <w:bottom w:val="single" w:color="D4D4D8" w:sz="1"/>
              <w:right w:val="single" w:color="D4D4D8" w:sz="1"/>
            </w:tcBorders>
            <w:tcMar>
              <w:top w:type="dxa" w:w="60"/>
              <w:left w:type="dxa" w:w="100"/>
              <w:bottom w:type="dxa" w:w="60"/>
              <w:right w:type="dxa" w:w="100"/>
            </w:tcMar>
          </w:tcPr>
          <w:p>
            <w:r>
              <w:rPr>
                <w:rFonts w:ascii="Arial" w:cs="Arial" w:eastAsia="Arial" w:hAnsi="Arial"/>
                <w:b/>
                <w:bCs/>
                <w:color w:val="3F3F46"/>
                <w:sz w:val="20"/>
                <w:szCs w:val="20"/>
              </w:rPr>
              <w:t xml:space="preserve">$[TOTAL]/mo</w:t>
            </w:r>
          </w:p>
        </w:tc>
      </w:tr>
    </w:tbl>
    <w:p>
      <w:pPr>
        <w:pStyle w:val="Heading2"/>
      </w:pPr>
      <w:r>
        <w:t xml:space="preserve">1.1 Deliverables</w:t>
      </w:r>
    </w:p>
    <w:p>
      <w:pPr>
        <w:pStyle w:val="ListParagraph"/>
        <w:numPr>
          <w:ilvl w:val="0"/>
          <w:numId w:val="2"/>
        </w:numPr>
        <w:spacing w:after="60"/>
      </w:pPr>
      <w:r>
        <w:rPr>
          <w:color w:val="3F3F46"/>
          <w:sz w:val="22"/>
          <w:szCs w:val="22"/>
        </w:rPr>
        <w:t xml:space="preserve">[Deliverable 1: e.g., Fully configured n8n lead nurture workflow]</w:t>
      </w:r>
    </w:p>
    <w:p>
      <w:pPr>
        <w:pStyle w:val="ListParagraph"/>
        <w:numPr>
          <w:ilvl w:val="0"/>
          <w:numId w:val="2"/>
        </w:numPr>
        <w:spacing w:after="60"/>
      </w:pPr>
      <w:r>
        <w:rPr>
          <w:color w:val="3F3F46"/>
          <w:sz w:val="22"/>
          <w:szCs w:val="22"/>
        </w:rPr>
        <w:t xml:space="preserve">[Deliverable 2: e.g., Insighto AI voice agent trained on client knowledge base]</w:t>
      </w:r>
    </w:p>
    <w:p>
      <w:pPr>
        <w:pStyle w:val="ListParagraph"/>
        <w:numPr>
          <w:ilvl w:val="0"/>
          <w:numId w:val="2"/>
        </w:numPr>
        <w:spacing w:after="60"/>
      </w:pPr>
      <w:r>
        <w:rPr>
          <w:color w:val="3F3F46"/>
          <w:sz w:val="22"/>
          <w:szCs w:val="22"/>
        </w:rPr>
        <w:t xml:space="preserve">[Deliverable 3: e.g., CallScaler phone number provisioned and configured]</w:t>
      </w:r>
    </w:p>
    <w:p>
      <w:pPr>
        <w:pStyle w:val="ListParagraph"/>
        <w:numPr>
          <w:ilvl w:val="0"/>
          <w:numId w:val="2"/>
        </w:numPr>
        <w:spacing w:after="60"/>
      </w:pPr>
      <w:r>
        <w:rPr>
          <w:color w:val="3F3F46"/>
          <w:sz w:val="22"/>
          <w:szCs w:val="22"/>
        </w:rPr>
        <w:t xml:space="preserve">[Deliverable 4: e.g., SMS-iT drip sequence (5-touch) for new leads]</w:t>
      </w:r>
    </w:p>
    <w:p>
      <w:pPr>
        <w:pStyle w:val="ListParagraph"/>
        <w:numPr>
          <w:ilvl w:val="0"/>
          <w:numId w:val="2"/>
        </w:numPr>
        <w:spacing w:after="60"/>
      </w:pPr>
      <w:r>
        <w:rPr>
          <w:color w:val="3F3F46"/>
          <w:sz w:val="22"/>
          <w:szCs w:val="22"/>
        </w:rPr>
        <w:t xml:space="preserve">[Deliverable 5: e.g., Admin documentation and training video]</w:t>
      </w:r>
    </w:p>
    <w:p>
      <w:pPr>
        <w:pStyle w:val="Heading2"/>
      </w:pPr>
      <w:r>
        <w:t xml:space="preserve">1.2 Exclusions</w:t>
      </w:r>
    </w:p>
    <w:p>
      <w:pPr>
        <w:spacing w:after="200"/>
      </w:pPr>
      <w:r>
        <w:rPr>
          <w:color w:val="3F3F46"/>
          <w:sz w:val="22"/>
          <w:szCs w:val="22"/>
        </w:rPr>
        <w:t xml:space="preserve">The following are explicitly outside this scope: [e.g., ongoing content creation beyond initial setup, third-party subscription costs, legal/tax advice, custom feature development beyond specified deliverables]. Any additional work will be scoped and quoted separately.</w:t>
      </w:r>
    </w:p>
    <w:p>
      <w:pPr>
        <w:pStyle w:val="Heading1"/>
      </w:pPr>
      <w:r>
        <w:t xml:space="preserve">2. Timeline &amp;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360"/>
        <w:gridCol w:w="3500"/>
      </w:tblGrid>
      <w:tr>
        <w:tc>
          <w:tcPr>
            <w:tcW w:type="dxa" w:w="1500"/>
            <w:tcBorders>
              <w:top w:val="single" w:color="FBBF24" w:sz="1"/>
              <w:left w:val="single" w:color="FBBF24" w:sz="1"/>
              <w:bottom w:val="single" w:color="FBBF24" w:sz="1"/>
              <w:right w:val="single" w:color="FBBF24" w:sz="1"/>
            </w:tcBorders>
            <w:shd w:fill="FBBF24" w:val="clear"/>
            <w:tcMar>
              <w:top w:type="dxa" w:w="60"/>
              <w:left w:type="dxa" w:w="100"/>
              <w:bottom w:type="dxa" w:w="60"/>
              <w:right w:type="dxa" w:w="100"/>
            </w:tcMar>
          </w:tcPr>
          <w:p>
            <w:r>
              <w:rPr>
                <w:rFonts w:ascii="Arial" w:cs="Arial" w:eastAsia="Arial" w:hAnsi="Arial"/>
                <w:b/>
                <w:bCs/>
                <w:color w:val="0A0A0C"/>
                <w:sz w:val="20"/>
                <w:szCs w:val="20"/>
              </w:rPr>
              <w:t xml:space="preserve">Week</w:t>
            </w:r>
          </w:p>
        </w:tc>
        <w:tc>
          <w:tcPr>
            <w:tcW w:type="dxa" w:w="4360"/>
            <w:tcBorders>
              <w:top w:val="single" w:color="FBBF24" w:sz="1"/>
              <w:left w:val="single" w:color="FBBF24" w:sz="1"/>
              <w:bottom w:val="single" w:color="FBBF24" w:sz="1"/>
              <w:right w:val="single" w:color="FBBF24" w:sz="1"/>
            </w:tcBorders>
            <w:shd w:fill="FBBF24" w:val="clear"/>
            <w:tcMar>
              <w:top w:type="dxa" w:w="60"/>
              <w:left w:type="dxa" w:w="100"/>
              <w:bottom w:type="dxa" w:w="60"/>
              <w:right w:type="dxa" w:w="100"/>
            </w:tcMar>
          </w:tcPr>
          <w:p>
            <w:r>
              <w:rPr>
                <w:rFonts w:ascii="Arial" w:cs="Arial" w:eastAsia="Arial" w:hAnsi="Arial"/>
                <w:b/>
                <w:bCs/>
                <w:color w:val="0A0A0C"/>
                <w:sz w:val="20"/>
                <w:szCs w:val="20"/>
              </w:rPr>
              <w:t xml:space="preserve">Milestone</w:t>
            </w:r>
          </w:p>
        </w:tc>
        <w:tc>
          <w:tcPr>
            <w:tcW w:type="dxa" w:w="3500"/>
            <w:tcBorders>
              <w:top w:val="single" w:color="FBBF24" w:sz="1"/>
              <w:left w:val="single" w:color="FBBF24" w:sz="1"/>
              <w:bottom w:val="single" w:color="FBBF24" w:sz="1"/>
              <w:right w:val="single" w:color="FBBF24" w:sz="1"/>
            </w:tcBorders>
            <w:shd w:fill="FBBF24" w:val="clear"/>
            <w:tcMar>
              <w:top w:type="dxa" w:w="60"/>
              <w:left w:type="dxa" w:w="100"/>
              <w:bottom w:type="dxa" w:w="60"/>
              <w:right w:type="dxa" w:w="100"/>
            </w:tcMar>
          </w:tcPr>
          <w:p>
            <w:r>
              <w:rPr>
                <w:rFonts w:ascii="Arial" w:cs="Arial" w:eastAsia="Arial" w:hAnsi="Arial"/>
                <w:b/>
                <w:bCs/>
                <w:color w:val="0A0A0C"/>
                <w:sz w:val="20"/>
                <w:szCs w:val="20"/>
              </w:rPr>
              <w:t xml:space="preserve">Deliverable</w:t>
            </w:r>
          </w:p>
        </w:tc>
      </w:tr>
      <w:tr>
        <w:tc>
          <w:tcPr>
            <w:tcW w:type="dxa" w:w="1500"/>
            <w:tcBorders>
              <w:top w:val="single" w:color="D4D4D8" w:sz="1"/>
              <w:left w:val="single" w:color="D4D4D8" w:sz="1"/>
              <w:bottom w:val="single" w:color="D4D4D8" w:sz="1"/>
              <w:right w:val="single" w:color="D4D4D8" w:sz="1"/>
            </w:tcBorders>
            <w:tcMar>
              <w:top w:type="dxa" w:w="60"/>
              <w:left w:type="dxa" w:w="100"/>
              <w:bottom w:type="dxa" w:w="60"/>
              <w:right w:type="dxa" w:w="100"/>
            </w:tcMar>
          </w:tcPr>
          <w:p>
            <w:r>
              <w:rPr>
                <w:rFonts w:ascii="Arial" w:cs="Arial" w:eastAsia="Arial" w:hAnsi="Arial"/>
                <w:color w:val="3F3F46"/>
                <w:sz w:val="20"/>
                <w:szCs w:val="20"/>
              </w:rPr>
              <w:t xml:space="preserve">1</w:t>
            </w:r>
          </w:p>
        </w:tc>
        <w:tc>
          <w:tcPr>
            <w:tcW w:type="dxa" w:w="4360"/>
            <w:tcBorders>
              <w:top w:val="single" w:color="D4D4D8" w:sz="1"/>
              <w:left w:val="single" w:color="D4D4D8" w:sz="1"/>
              <w:bottom w:val="single" w:color="D4D4D8" w:sz="1"/>
              <w:right w:val="single" w:color="D4D4D8" w:sz="1"/>
            </w:tcBorders>
            <w:tcMar>
              <w:top w:type="dxa" w:w="60"/>
              <w:left w:type="dxa" w:w="100"/>
              <w:bottom w:type="dxa" w:w="60"/>
              <w:right w:type="dxa" w:w="100"/>
            </w:tcMar>
          </w:tcPr>
          <w:p>
            <w:r>
              <w:rPr>
                <w:rFonts w:ascii="Arial" w:cs="Arial" w:eastAsia="Arial" w:hAnsi="Arial"/>
                <w:color w:val="3F3F46"/>
                <w:sz w:val="20"/>
                <w:szCs w:val="20"/>
              </w:rPr>
              <w:t xml:space="preserve">Discovery &amp; Architecture</w:t>
            </w:r>
          </w:p>
        </w:tc>
        <w:tc>
          <w:tcPr>
            <w:tcW w:type="dxa" w:w="3500"/>
            <w:tcBorders>
              <w:top w:val="single" w:color="D4D4D8" w:sz="1"/>
              <w:left w:val="single" w:color="D4D4D8" w:sz="1"/>
              <w:bottom w:val="single" w:color="D4D4D8" w:sz="1"/>
              <w:right w:val="single" w:color="D4D4D8" w:sz="1"/>
            </w:tcBorders>
            <w:tcMar>
              <w:top w:type="dxa" w:w="60"/>
              <w:left w:type="dxa" w:w="100"/>
              <w:bottom w:type="dxa" w:w="60"/>
              <w:right w:type="dxa" w:w="100"/>
            </w:tcMar>
          </w:tcPr>
          <w:p>
            <w:r>
              <w:rPr>
                <w:rFonts w:ascii="Arial" w:cs="Arial" w:eastAsia="Arial" w:hAnsi="Arial"/>
                <w:color w:val="3F3F46"/>
                <w:sz w:val="20"/>
                <w:szCs w:val="20"/>
              </w:rPr>
              <w:t xml:space="preserve">Requirements doc, system diagram</w:t>
            </w:r>
          </w:p>
        </w:tc>
      </w:tr>
      <w:tr>
        <w:tc>
          <w:tcPr>
            <w:tcW w:type="dxa" w:w="1500"/>
            <w:tcBorders>
              <w:top w:val="single" w:color="D4D4D8" w:sz="1"/>
              <w:left w:val="single" w:color="D4D4D8" w:sz="1"/>
              <w:bottom w:val="single" w:color="D4D4D8" w:sz="1"/>
              <w:right w:val="single" w:color="D4D4D8" w:sz="1"/>
            </w:tcBorders>
            <w:shd w:fill="F9FAFB" w:val="clear"/>
            <w:tcMar>
              <w:top w:type="dxa" w:w="60"/>
              <w:left w:type="dxa" w:w="100"/>
              <w:bottom w:type="dxa" w:w="60"/>
              <w:right w:type="dxa" w:w="100"/>
            </w:tcMar>
          </w:tcPr>
          <w:p>
            <w:r>
              <w:rPr>
                <w:rFonts w:ascii="Arial" w:cs="Arial" w:eastAsia="Arial" w:hAnsi="Arial"/>
                <w:color w:val="3F3F46"/>
                <w:sz w:val="20"/>
                <w:szCs w:val="20"/>
              </w:rPr>
              <w:t xml:space="preserve">2</w:t>
            </w:r>
          </w:p>
        </w:tc>
        <w:tc>
          <w:tcPr>
            <w:tcW w:type="dxa" w:w="4360"/>
            <w:tcBorders>
              <w:top w:val="single" w:color="D4D4D8" w:sz="1"/>
              <w:left w:val="single" w:color="D4D4D8" w:sz="1"/>
              <w:bottom w:val="single" w:color="D4D4D8" w:sz="1"/>
              <w:right w:val="single" w:color="D4D4D8" w:sz="1"/>
            </w:tcBorders>
            <w:shd w:fill="F9FAFB" w:val="clear"/>
            <w:tcMar>
              <w:top w:type="dxa" w:w="60"/>
              <w:left w:type="dxa" w:w="100"/>
              <w:bottom w:type="dxa" w:w="60"/>
              <w:right w:type="dxa" w:w="100"/>
            </w:tcMar>
          </w:tcPr>
          <w:p>
            <w:r>
              <w:rPr>
                <w:rFonts w:ascii="Arial" w:cs="Arial" w:eastAsia="Arial" w:hAnsi="Arial"/>
                <w:color w:val="3F3F46"/>
                <w:sz w:val="20"/>
                <w:szCs w:val="20"/>
              </w:rPr>
              <w:t xml:space="preserve">Core Build</w:t>
            </w:r>
          </w:p>
        </w:tc>
        <w:tc>
          <w:tcPr>
            <w:tcW w:type="dxa" w:w="3500"/>
            <w:tcBorders>
              <w:top w:val="single" w:color="D4D4D8" w:sz="1"/>
              <w:left w:val="single" w:color="D4D4D8" w:sz="1"/>
              <w:bottom w:val="single" w:color="D4D4D8" w:sz="1"/>
              <w:right w:val="single" w:color="D4D4D8" w:sz="1"/>
            </w:tcBorders>
            <w:shd w:fill="F9FAFB" w:val="clear"/>
            <w:tcMar>
              <w:top w:type="dxa" w:w="60"/>
              <w:left w:type="dxa" w:w="100"/>
              <w:bottom w:type="dxa" w:w="60"/>
              <w:right w:type="dxa" w:w="100"/>
            </w:tcMar>
          </w:tcPr>
          <w:p>
            <w:r>
              <w:rPr>
                <w:rFonts w:ascii="Arial" w:cs="Arial" w:eastAsia="Arial" w:hAnsi="Arial"/>
                <w:color w:val="3F3F46"/>
                <w:sz w:val="20"/>
                <w:szCs w:val="20"/>
              </w:rPr>
              <w:t xml:space="preserve">Primary system functional in staging</w:t>
            </w:r>
          </w:p>
        </w:tc>
      </w:tr>
      <w:tr>
        <w:tc>
          <w:tcPr>
            <w:tcW w:type="dxa" w:w="1500"/>
            <w:tcBorders>
              <w:top w:val="single" w:color="D4D4D8" w:sz="1"/>
              <w:left w:val="single" w:color="D4D4D8" w:sz="1"/>
              <w:bottom w:val="single" w:color="D4D4D8" w:sz="1"/>
              <w:right w:val="single" w:color="D4D4D8" w:sz="1"/>
            </w:tcBorders>
            <w:tcMar>
              <w:top w:type="dxa" w:w="60"/>
              <w:left w:type="dxa" w:w="100"/>
              <w:bottom w:type="dxa" w:w="60"/>
              <w:right w:type="dxa" w:w="100"/>
            </w:tcMar>
          </w:tcPr>
          <w:p>
            <w:r>
              <w:rPr>
                <w:rFonts w:ascii="Arial" w:cs="Arial" w:eastAsia="Arial" w:hAnsi="Arial"/>
                <w:color w:val="3F3F46"/>
                <w:sz w:val="20"/>
                <w:szCs w:val="20"/>
              </w:rPr>
              <w:t xml:space="preserve">3</w:t>
            </w:r>
          </w:p>
        </w:tc>
        <w:tc>
          <w:tcPr>
            <w:tcW w:type="dxa" w:w="4360"/>
            <w:tcBorders>
              <w:top w:val="single" w:color="D4D4D8" w:sz="1"/>
              <w:left w:val="single" w:color="D4D4D8" w:sz="1"/>
              <w:bottom w:val="single" w:color="D4D4D8" w:sz="1"/>
              <w:right w:val="single" w:color="D4D4D8" w:sz="1"/>
            </w:tcBorders>
            <w:tcMar>
              <w:top w:type="dxa" w:w="60"/>
              <w:left w:type="dxa" w:w="100"/>
              <w:bottom w:type="dxa" w:w="60"/>
              <w:right w:type="dxa" w:w="100"/>
            </w:tcMar>
          </w:tcPr>
          <w:p>
            <w:r>
              <w:rPr>
                <w:rFonts w:ascii="Arial" w:cs="Arial" w:eastAsia="Arial" w:hAnsi="Arial"/>
                <w:color w:val="3F3F46"/>
                <w:sz w:val="20"/>
                <w:szCs w:val="20"/>
              </w:rPr>
              <w:t xml:space="preserve">Integration &amp; Testing</w:t>
            </w:r>
          </w:p>
        </w:tc>
        <w:tc>
          <w:tcPr>
            <w:tcW w:type="dxa" w:w="3500"/>
            <w:tcBorders>
              <w:top w:val="single" w:color="D4D4D8" w:sz="1"/>
              <w:left w:val="single" w:color="D4D4D8" w:sz="1"/>
              <w:bottom w:val="single" w:color="D4D4D8" w:sz="1"/>
              <w:right w:val="single" w:color="D4D4D8" w:sz="1"/>
            </w:tcBorders>
            <w:tcMar>
              <w:top w:type="dxa" w:w="60"/>
              <w:left w:type="dxa" w:w="100"/>
              <w:bottom w:type="dxa" w:w="60"/>
              <w:right w:type="dxa" w:w="100"/>
            </w:tcMar>
          </w:tcPr>
          <w:p>
            <w:r>
              <w:rPr>
                <w:rFonts w:ascii="Arial" w:cs="Arial" w:eastAsia="Arial" w:hAnsi="Arial"/>
                <w:color w:val="3F3F46"/>
                <w:sz w:val="20"/>
                <w:szCs w:val="20"/>
              </w:rPr>
              <w:t xml:space="preserve">All integrations live, UAT complete</w:t>
            </w:r>
          </w:p>
        </w:tc>
      </w:tr>
      <w:tr>
        <w:tc>
          <w:tcPr>
            <w:tcW w:type="dxa" w:w="1500"/>
            <w:tcBorders>
              <w:top w:val="single" w:color="D4D4D8" w:sz="1"/>
              <w:left w:val="single" w:color="D4D4D8" w:sz="1"/>
              <w:bottom w:val="single" w:color="D4D4D8" w:sz="1"/>
              <w:right w:val="single" w:color="D4D4D8" w:sz="1"/>
            </w:tcBorders>
            <w:shd w:fill="F9FAFB" w:val="clear"/>
            <w:tcMar>
              <w:top w:type="dxa" w:w="60"/>
              <w:left w:type="dxa" w:w="100"/>
              <w:bottom w:type="dxa" w:w="60"/>
              <w:right w:type="dxa" w:w="100"/>
            </w:tcMar>
          </w:tcPr>
          <w:p>
            <w:r>
              <w:rPr>
                <w:rFonts w:ascii="Arial" w:cs="Arial" w:eastAsia="Arial" w:hAnsi="Arial"/>
                <w:color w:val="3F3F46"/>
                <w:sz w:val="20"/>
                <w:szCs w:val="20"/>
              </w:rPr>
              <w:t xml:space="preserve">4</w:t>
            </w:r>
          </w:p>
        </w:tc>
        <w:tc>
          <w:tcPr>
            <w:tcW w:type="dxa" w:w="4360"/>
            <w:tcBorders>
              <w:top w:val="single" w:color="D4D4D8" w:sz="1"/>
              <w:left w:val="single" w:color="D4D4D8" w:sz="1"/>
              <w:bottom w:val="single" w:color="D4D4D8" w:sz="1"/>
              <w:right w:val="single" w:color="D4D4D8" w:sz="1"/>
            </w:tcBorders>
            <w:shd w:fill="F9FAFB" w:val="clear"/>
            <w:tcMar>
              <w:top w:type="dxa" w:w="60"/>
              <w:left w:type="dxa" w:w="100"/>
              <w:bottom w:type="dxa" w:w="60"/>
              <w:right w:type="dxa" w:w="100"/>
            </w:tcMar>
          </w:tcPr>
          <w:p>
            <w:r>
              <w:rPr>
                <w:rFonts w:ascii="Arial" w:cs="Arial" w:eastAsia="Arial" w:hAnsi="Arial"/>
                <w:color w:val="3F3F46"/>
                <w:sz w:val="20"/>
                <w:szCs w:val="20"/>
              </w:rPr>
              <w:t xml:space="preserve">Launch &amp; Handoff</w:t>
            </w:r>
          </w:p>
        </w:tc>
        <w:tc>
          <w:tcPr>
            <w:tcW w:type="dxa" w:w="3500"/>
            <w:tcBorders>
              <w:top w:val="single" w:color="D4D4D8" w:sz="1"/>
              <w:left w:val="single" w:color="D4D4D8" w:sz="1"/>
              <w:bottom w:val="single" w:color="D4D4D8" w:sz="1"/>
              <w:right w:val="single" w:color="D4D4D8" w:sz="1"/>
            </w:tcBorders>
            <w:shd w:fill="F9FAFB" w:val="clear"/>
            <w:tcMar>
              <w:top w:type="dxa" w:w="60"/>
              <w:left w:type="dxa" w:w="100"/>
              <w:bottom w:type="dxa" w:w="60"/>
              <w:right w:type="dxa" w:w="100"/>
            </w:tcMar>
          </w:tcPr>
          <w:p>
            <w:r>
              <w:rPr>
                <w:rFonts w:ascii="Arial" w:cs="Arial" w:eastAsia="Arial" w:hAnsi="Arial"/>
                <w:color w:val="3F3F46"/>
                <w:sz w:val="20"/>
                <w:szCs w:val="20"/>
              </w:rPr>
              <w:t xml:space="preserve">Production deployment, training, documentation</w:t>
            </w:r>
          </w:p>
        </w:tc>
      </w:tr>
    </w:tbl>
    <w:p>
      <w:pPr>
        <w:pStyle w:val="Heading1"/>
      </w:pPr>
      <w:r>
        <w:t xml:space="preserve">3. Payment Terms</w:t>
      </w:r>
    </w:p>
    <w:p>
      <w:pPr>
        <w:pStyle w:val="ListParagraph"/>
        <w:numPr>
          <w:ilvl w:val="0"/>
          <w:numId w:val="3"/>
        </w:numPr>
        <w:spacing w:after="60"/>
      </w:pPr>
      <w:r>
        <w:rPr>
          <w:color w:val="3F3F46"/>
          <w:sz w:val="22"/>
          <w:szCs w:val="22"/>
        </w:rPr>
        <w:t xml:space="preserve">50% of setup fee due upon signing this agreement.</w:t>
      </w:r>
    </w:p>
    <w:p>
      <w:pPr>
        <w:pStyle w:val="ListParagraph"/>
        <w:numPr>
          <w:ilvl w:val="0"/>
          <w:numId w:val="3"/>
        </w:numPr>
        <w:spacing w:after="60"/>
      </w:pPr>
      <w:r>
        <w:rPr>
          <w:color w:val="3F3F46"/>
          <w:sz w:val="22"/>
          <w:szCs w:val="22"/>
        </w:rPr>
        <w:t xml:space="preserve">50% of setup fee due upon delivery and acceptance of all deliverables.</w:t>
      </w:r>
    </w:p>
    <w:p>
      <w:pPr>
        <w:pStyle w:val="ListParagraph"/>
        <w:numPr>
          <w:ilvl w:val="0"/>
          <w:numId w:val="3"/>
        </w:numPr>
        <w:spacing w:after="60"/>
      </w:pPr>
      <w:r>
        <w:rPr>
          <w:color w:val="3F3F46"/>
          <w:sz w:val="22"/>
          <w:szCs w:val="22"/>
        </w:rPr>
        <w:t xml:space="preserve">Monthly retainer billed on the 1st of each month, beginning the month after launch.</w:t>
      </w:r>
    </w:p>
    <w:p>
      <w:pPr>
        <w:pStyle w:val="ListParagraph"/>
        <w:numPr>
          <w:ilvl w:val="0"/>
          <w:numId w:val="3"/>
        </w:numPr>
        <w:spacing w:after="60"/>
      </w:pPr>
      <w:r>
        <w:rPr>
          <w:color w:val="3F3F46"/>
          <w:sz w:val="22"/>
          <w:szCs w:val="22"/>
        </w:rPr>
        <w:t xml:space="preserve">Payment accepted via Stripe, ACH, or wire transfer. Invoices net 15.</w:t>
      </w:r>
    </w:p>
    <w:p>
      <w:pPr>
        <w:pStyle w:val="ListParagraph"/>
        <w:numPr>
          <w:ilvl w:val="0"/>
          <w:numId w:val="3"/>
        </w:numPr>
        <w:spacing w:after="60"/>
      </w:pPr>
      <w:r>
        <w:rPr>
          <w:color w:val="3F3F46"/>
          <w:sz w:val="22"/>
          <w:szCs w:val="22"/>
        </w:rPr>
        <w:t xml:space="preserve">Late payments accrue 1.5% monthly interest after 30 days.</w:t>
      </w:r>
    </w:p>
    <w:p>
      <w:pPr>
        <w:pStyle w:val="Heading1"/>
      </w:pPr>
      <w:r>
        <w:t xml:space="preserve">4. Client Responsibilities</w:t>
      </w:r>
    </w:p>
    <w:p>
      <w:pPr>
        <w:pStyle w:val="ListParagraph"/>
        <w:numPr>
          <w:ilvl w:val="0"/>
          <w:numId w:val="3"/>
        </w:numPr>
        <w:spacing w:after="60"/>
      </w:pPr>
      <w:r>
        <w:rPr>
          <w:color w:val="3F3F46"/>
          <w:sz w:val="22"/>
          <w:szCs w:val="22"/>
        </w:rPr>
        <w:t xml:space="preserve">Provide timely access to existing systems, accounts, and credentials as needed.</w:t>
      </w:r>
    </w:p>
    <w:p>
      <w:pPr>
        <w:pStyle w:val="ListParagraph"/>
        <w:numPr>
          <w:ilvl w:val="0"/>
          <w:numId w:val="3"/>
        </w:numPr>
        <w:spacing w:after="60"/>
      </w:pPr>
      <w:r>
        <w:rPr>
          <w:color w:val="3F3F46"/>
          <w:sz w:val="22"/>
          <w:szCs w:val="22"/>
        </w:rPr>
        <w:t xml:space="preserve">Designate a single point of contact for approvals and feedback.</w:t>
      </w:r>
    </w:p>
    <w:p>
      <w:pPr>
        <w:pStyle w:val="ListParagraph"/>
        <w:numPr>
          <w:ilvl w:val="0"/>
          <w:numId w:val="3"/>
        </w:numPr>
        <w:spacing w:after="60"/>
      </w:pPr>
      <w:r>
        <w:rPr>
          <w:color w:val="3F3F46"/>
          <w:sz w:val="22"/>
          <w:szCs w:val="22"/>
        </w:rPr>
        <w:t xml:space="preserve">Respond to requests for information or approval within 2 business days.</w:t>
      </w:r>
    </w:p>
    <w:p>
      <w:pPr>
        <w:pStyle w:val="ListParagraph"/>
        <w:numPr>
          <w:ilvl w:val="0"/>
          <w:numId w:val="3"/>
        </w:numPr>
        <w:spacing w:after="60"/>
      </w:pPr>
      <w:r>
        <w:rPr>
          <w:color w:val="3F3F46"/>
          <w:sz w:val="22"/>
          <w:szCs w:val="22"/>
        </w:rPr>
        <w:t xml:space="preserve">Maintain active subscriptions to third-party services required for deliverables.</w:t>
      </w:r>
    </w:p>
    <w:p>
      <w:pPr>
        <w:pStyle w:val="ListParagraph"/>
        <w:numPr>
          <w:ilvl w:val="0"/>
          <w:numId w:val="3"/>
        </w:numPr>
        <w:spacing w:after="60"/>
      </w:pPr>
      <w:r>
        <w:rPr>
          <w:color w:val="3F3F46"/>
          <w:sz w:val="22"/>
          <w:szCs w:val="22"/>
        </w:rPr>
        <w:t xml:space="preserve">Delays caused by client non-responsiveness may extend the project timeline.</w:t>
      </w:r>
    </w:p>
    <w:p>
      <w:pPr>
        <w:pStyle w:val="Heading1"/>
      </w:pPr>
      <w:r>
        <w:t xml:space="preserve">5. Intellectual Property</w:t>
      </w:r>
    </w:p>
    <w:p>
      <w:pPr>
        <w:spacing w:after="200"/>
      </w:pPr>
      <w:r>
        <w:rPr>
          <w:color w:val="3F3F46"/>
          <w:sz w:val="22"/>
          <w:szCs w:val="22"/>
        </w:rPr>
        <w:t xml:space="preserve">Upon full payment, Client receives full ownership of all custom-built deliverables, including source code, configurations, and documentation. Provider retains the right to use general methodologies, frameworks, and non-client-specific tools developed during the engagement. Provider may reference the project (without disclosing confidential information) in portfolio materials unless Client requests otherwise in writing.</w:t>
      </w:r>
    </w:p>
    <w:p>
      <w:pPr>
        <w:pStyle w:val="Heading1"/>
      </w:pPr>
      <w:r>
        <w:t xml:space="preserve">6. Confidentiality</w:t>
      </w:r>
    </w:p>
    <w:p>
      <w:pPr>
        <w:spacing w:after="200"/>
      </w:pPr>
      <w:r>
        <w:rPr>
          <w:color w:val="3F3F46"/>
          <w:sz w:val="22"/>
          <w:szCs w:val="22"/>
        </w:rPr>
        <w:t xml:space="preserve">Both parties agree to maintain the confidentiality of all proprietary information shared during this engagement. This includes but is not limited to: business strategies, customer data, financial information, technical architecture, and API credentials. This obligation survives termination of this agreement for a period of 2 years.</w:t>
      </w:r>
    </w:p>
    <w:p>
      <w:pPr>
        <w:pStyle w:val="Heading1"/>
      </w:pPr>
      <w:r>
        <w:t xml:space="preserve">7. Retainer Terms</w:t>
      </w:r>
    </w:p>
    <w:p>
      <w:pPr>
        <w:pStyle w:val="ListParagraph"/>
        <w:numPr>
          <w:ilvl w:val="0"/>
          <w:numId w:val="3"/>
        </w:numPr>
        <w:spacing w:after="60"/>
      </w:pPr>
      <w:r>
        <w:rPr>
          <w:color w:val="3F3F46"/>
          <w:sz w:val="22"/>
          <w:szCs w:val="22"/>
        </w:rPr>
        <w:t xml:space="preserve">Monthly retainer covers: system monitoring, bug fixes, minor adjustments (up to [X] hours/month), and priority support.</w:t>
      </w:r>
    </w:p>
    <w:p>
      <w:pPr>
        <w:pStyle w:val="ListParagraph"/>
        <w:numPr>
          <w:ilvl w:val="0"/>
          <w:numId w:val="3"/>
        </w:numPr>
        <w:spacing w:after="60"/>
      </w:pPr>
      <w:r>
        <w:rPr>
          <w:color w:val="3F3F46"/>
          <w:sz w:val="22"/>
          <w:szCs w:val="22"/>
        </w:rPr>
        <w:t xml:space="preserve">Unused retainer hours do not roll over.</w:t>
      </w:r>
    </w:p>
    <w:p>
      <w:pPr>
        <w:pStyle w:val="ListParagraph"/>
        <w:numPr>
          <w:ilvl w:val="0"/>
          <w:numId w:val="3"/>
        </w:numPr>
        <w:spacing w:after="60"/>
      </w:pPr>
      <w:r>
        <w:rPr>
          <w:color w:val="3F3F46"/>
          <w:sz w:val="22"/>
          <w:szCs w:val="22"/>
        </w:rPr>
        <w:t xml:space="preserve">Either party may cancel the retainer with 30 days written notice.</w:t>
      </w:r>
    </w:p>
    <w:p>
      <w:pPr>
        <w:pStyle w:val="ListParagraph"/>
        <w:numPr>
          <w:ilvl w:val="0"/>
          <w:numId w:val="3"/>
        </w:numPr>
        <w:spacing w:after="60"/>
      </w:pPr>
      <w:r>
        <w:rPr>
          <w:color w:val="3F3F46"/>
          <w:sz w:val="22"/>
          <w:szCs w:val="22"/>
        </w:rPr>
        <w:t xml:space="preserve">Major feature additions or scope changes will be quoted as separate projects.</w:t>
      </w:r>
    </w:p>
    <w:p>
      <w:pPr>
        <w:pStyle w:val="Heading1"/>
      </w:pPr>
      <w:r>
        <w:t xml:space="preserve">8. Limitation of Liability</w:t>
      </w:r>
    </w:p>
    <w:p>
      <w:pPr>
        <w:spacing w:after="200"/>
      </w:pPr>
      <w:r>
        <w:rPr>
          <w:color w:val="3F3F46"/>
          <w:sz w:val="22"/>
          <w:szCs w:val="22"/>
        </w:rPr>
        <w:t xml:space="preserve">Provider's total liability under this agreement shall not exceed the total fees paid by Client. Provider is not liable for indirect, incidental, or consequential damages, including lost profits or business interruption. Provider does not guarantee specific business outcomes (revenue increases, lead volume, etc.) as results depend on factors outside Provider's control.</w:t>
      </w:r>
    </w:p>
    <w:p>
      <w:pPr>
        <w:pStyle w:val="Heading1"/>
      </w:pPr>
      <w:r>
        <w:t xml:space="preserve">9. Termination</w:t>
      </w:r>
    </w:p>
    <w:p>
      <w:pPr>
        <w:pStyle w:val="ListParagraph"/>
        <w:numPr>
          <w:ilvl w:val="0"/>
          <w:numId w:val="3"/>
        </w:numPr>
        <w:spacing w:after="60"/>
      </w:pPr>
      <w:r>
        <w:rPr>
          <w:color w:val="3F3F46"/>
          <w:sz w:val="22"/>
          <w:szCs w:val="22"/>
        </w:rPr>
        <w:t xml:space="preserve">Either party may terminate this agreement with 30 days written notice.</w:t>
      </w:r>
    </w:p>
    <w:p>
      <w:pPr>
        <w:pStyle w:val="ListParagraph"/>
        <w:numPr>
          <w:ilvl w:val="0"/>
          <w:numId w:val="3"/>
        </w:numPr>
        <w:spacing w:after="60"/>
      </w:pPr>
      <w:r>
        <w:rPr>
          <w:color w:val="3F3F46"/>
          <w:sz w:val="22"/>
          <w:szCs w:val="22"/>
        </w:rPr>
        <w:t xml:space="preserve">Upon termination, Client pays for all work completed to date.</w:t>
      </w:r>
    </w:p>
    <w:p>
      <w:pPr>
        <w:pStyle w:val="ListParagraph"/>
        <w:numPr>
          <w:ilvl w:val="0"/>
          <w:numId w:val="3"/>
        </w:numPr>
        <w:spacing w:after="60"/>
      </w:pPr>
      <w:r>
        <w:rPr>
          <w:color w:val="3F3F46"/>
          <w:sz w:val="22"/>
          <w:szCs w:val="22"/>
        </w:rPr>
        <w:t xml:space="preserve">Provider will deliver all completed work and provide transition documentation.</w:t>
      </w:r>
    </w:p>
    <w:p>
      <w:pPr>
        <w:pStyle w:val="ListParagraph"/>
        <w:numPr>
          <w:ilvl w:val="0"/>
          <w:numId w:val="3"/>
        </w:numPr>
        <w:spacing w:after="60"/>
      </w:pPr>
      <w:r>
        <w:rPr>
          <w:color w:val="3F3F46"/>
          <w:sz w:val="22"/>
          <w:szCs w:val="22"/>
        </w:rPr>
        <w:t xml:space="preserve">Termination for cause (material breach) requires 14 days written notice and opportunity to cure.</w:t>
      </w:r>
    </w:p>
    <w:p>
      <w:pPr>
        <w:pStyle w:val="Heading1"/>
      </w:pPr>
      <w:r>
        <w:t xml:space="preserve">10. Signatures</w:t>
      </w:r>
    </w:p>
    <w:p>
      <w:pPr>
        <w:spacing w:after="400"/>
      </w:pPr>
      <w:r>
        <w:rPr>
          <w:color w:val="3F3F46"/>
          <w:sz w:val="22"/>
          <w:szCs w:val="22"/>
        </w:rPr>
        <w:t xml:space="preserve">By signing below, both parties agree to the terms and conditions outlined in this Service Agreement and Statement of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FBBF24" w:sz="1"/>
              <w:left w:val="single" w:color="FBBF24" w:sz="1"/>
              <w:bottom w:val="single" w:color="FBBF24" w:sz="1"/>
              <w:right w:val="single" w:color="FBBF24" w:sz="1"/>
            </w:tcBorders>
            <w:shd w:fill="FBBF24" w:val="clear"/>
            <w:tcMar>
              <w:top w:type="dxa" w:w="60"/>
              <w:left w:type="dxa" w:w="100"/>
              <w:bottom w:type="dxa" w:w="60"/>
              <w:right w:type="dxa" w:w="100"/>
            </w:tcMar>
          </w:tcPr>
          <w:p>
            <w:r>
              <w:rPr>
                <w:rFonts w:ascii="Arial" w:cs="Arial" w:eastAsia="Arial" w:hAnsi="Arial"/>
                <w:b/>
                <w:bCs/>
                <w:color w:val="0A0A0C"/>
                <w:sz w:val="20"/>
                <w:szCs w:val="20"/>
              </w:rPr>
              <w:t xml:space="preserve">SERVICE PROVIDER</w:t>
            </w:r>
          </w:p>
        </w:tc>
        <w:tc>
          <w:tcPr>
            <w:tcW w:type="dxa" w:w="4680"/>
            <w:tcBorders>
              <w:top w:val="single" w:color="FBBF24" w:sz="1"/>
              <w:left w:val="single" w:color="FBBF24" w:sz="1"/>
              <w:bottom w:val="single" w:color="FBBF24" w:sz="1"/>
              <w:right w:val="single" w:color="FBBF24" w:sz="1"/>
            </w:tcBorders>
            <w:shd w:fill="FBBF24" w:val="clear"/>
            <w:tcMar>
              <w:top w:type="dxa" w:w="60"/>
              <w:left w:type="dxa" w:w="100"/>
              <w:bottom w:type="dxa" w:w="60"/>
              <w:right w:type="dxa" w:w="100"/>
            </w:tcMar>
          </w:tcPr>
          <w:p>
            <w:r>
              <w:rPr>
                <w:rFonts w:ascii="Arial" w:cs="Arial" w:eastAsia="Arial" w:hAnsi="Arial"/>
                <w:b/>
                <w:bCs/>
                <w:color w:val="0A0A0C"/>
                <w:sz w:val="20"/>
                <w:szCs w:val="20"/>
              </w:rPr>
              <w:t xml:space="preserve">CLIENT</w:t>
            </w:r>
          </w:p>
        </w:tc>
      </w:tr>
      <w:tr>
        <w:tc>
          <w:tcPr>
            <w:tcW w:type="dxa" w:w="468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600"/>
            </w:pPr>
            <w:r>
              <w:rPr>
                <w:color w:val="71717A"/>
                <w:sz w:val="20"/>
                <w:szCs w:val="20"/>
              </w:rPr>
              <w:t xml:space="preserve">Signature:</w:t>
            </w:r>
          </w:p>
          <w:p>
            <w:pPr>
              <w:spacing w:after="200"/>
            </w:pPr>
            <w:r>
              <w:rPr>
                <w:b/>
                <w:bCs/>
                <w:sz w:val="22"/>
                <w:szCs w:val="22"/>
              </w:rPr>
              <w:t xml:space="preserve">Dr. Ikechukwu Ohu, CEO</w:t>
            </w:r>
          </w:p>
          <w:p>
            <w:r>
              <w:rPr>
                <w:color w:val="71717A"/>
                <w:sz w:val="20"/>
                <w:szCs w:val="20"/>
              </w:rPr>
              <w:t xml:space="preserve">Date: _______________</w:t>
            </w:r>
          </w:p>
        </w:tc>
        <w:tc>
          <w:tcPr>
            <w:tcW w:type="dxa" w:w="468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600"/>
            </w:pPr>
            <w:r>
              <w:rPr>
                <w:color w:val="71717A"/>
                <w:sz w:val="20"/>
                <w:szCs w:val="20"/>
              </w:rPr>
              <w:t xml:space="preserve">Signature:</w:t>
            </w:r>
          </w:p>
          <w:p>
            <w:pPr>
              <w:spacing w:after="200"/>
            </w:pPr>
            <w:r>
              <w:rPr>
                <w:b/>
                <w:bCs/>
                <w:sz w:val="22"/>
                <w:szCs w:val="22"/>
              </w:rPr>
              <w:t xml:space="preserve">[Name], [Title]</w:t>
            </w:r>
          </w:p>
          <w:p>
            <w:r>
              <w:rPr>
                <w:color w:val="71717A"/>
                <w:sz w:val="20"/>
                <w:szCs w:val="20"/>
              </w:rPr>
              <w:t xml:space="preserve">Date: _______________</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4E4E7" w:sz="2" w:space="1"/>
      </w:pBdr>
      <w:jc w:val="center"/>
    </w:pPr>
    <w:r>
      <w:rPr>
        <w:rFonts w:ascii="Arial" w:cs="Arial" w:eastAsia="Arial" w:hAnsi="Arial"/>
        <w:color w:val="A1A1AA"/>
        <w:sz w:val="16"/>
        <w:szCs w:val="16"/>
      </w:rPr>
      <w:t xml:space="preserve">Dynasty Empire LLC  |  Confidential  |  Page </w:t>
    </w:r>
    <w:r>
      <w:rPr>
        <w:rFonts w:ascii="Arial" w:cs="Arial" w:eastAsia="Arial" w:hAnsi="Arial"/>
        <w:color w:val="A1A1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BBF24" w:sz="6" w:space="1"/>
      </w:pBdr>
    </w:pPr>
    <w:r>
      <w:rPr>
        <w:rFonts w:ascii="Arial" w:cs="Arial" w:eastAsia="Arial" w:hAnsi="Arial"/>
        <w:b/>
        <w:bCs/>
        <w:color w:val="FBBF24"/>
        <w:sz w:val="16"/>
        <w:szCs w:val="16"/>
      </w:rPr>
      <w:t xml:space="preserve">DYNASTY EMPIRE LLC</w:t>
    </w:r>
    <w:r>
      <w:rPr>
        <w:rFonts w:ascii="Arial" w:cs="Arial" w:eastAsia="Arial" w:hAnsi="Arial"/>
        <w:color w:val="71717A"/>
        <w:sz w:val="16"/>
        <w:szCs w:val="16"/>
      </w:rPr>
      <w:t xml:space="preserve">    SERVICE AGREEMENT &amp; STATEMENT OF 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0A0A0C"/>
      <w:sz w:val="36"/>
      <w:szCs w:val="36"/>
    </w:rPr>
  </w:style>
  <w:style w:type="paragraph" w:styleId="Heading2">
    <w:name w:val="Heading 2"/>
    <w:basedOn w:val="Normal"/>
    <w:next w:val="Normal"/>
    <w:qFormat/>
    <w:pPr>
      <w:spacing w:after="160" w:before="280"/>
      <w:outlineLvl w:val="1"/>
    </w:pPr>
    <w:rPr>
      <w:rFonts w:ascii="Georgia" w:cs="Georgia" w:eastAsia="Georgia" w:hAnsi="Georgia"/>
      <w:b/>
      <w:bCs/>
      <w:color w:val="18181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2026-04-06T21:07:55.081Z</dcterms:created>
  <dcterms:modified xsi:type="dcterms:W3CDTF">2026-04-06T21:07:55.081Z</dcterms:modified>
</cp:coreProperties>
</file>

<file path=docProps/custom.xml><?xml version="1.0" encoding="utf-8"?>
<Properties xmlns="http://schemas.openxmlformats.org/officeDocument/2006/custom-properties" xmlns:vt="http://schemas.openxmlformats.org/officeDocument/2006/docPropsVTypes"/>
</file>