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0A0A0C"/>
          <w:sz w:val="44"/>
          <w:szCs w:val="44"/>
        </w:rPr>
        <w:t xml:space="preserve">SERVICE AGREEMENT</w:t>
      </w:r>
    </w:p>
    <w:p>
      <w:pPr>
        <w:spacing w:after="80"/>
      </w:pPr>
      <w:r>
        <w:rPr>
          <w:rFonts w:ascii="Georgia" w:cs="Georgia" w:eastAsia="Georgia" w:hAnsi="Georgia"/>
          <w:b/>
          <w:bCs/>
          <w:color w:val="FBBF24"/>
          <w:sz w:val="36"/>
          <w:szCs w:val="36"/>
        </w:rPr>
        <w:t xml:space="preserve">LLC Formation &amp; Business-in-a-Box</w:t>
      </w:r>
    </w:p>
    <w:p>
      <w:pPr>
        <w:spacing w:after="300"/>
      </w:pPr>
      <w:r>
        <w:rPr>
          <w:rFonts w:ascii="Arial" w:cs="Arial" w:eastAsia="Arial" w:hAnsi="Arial"/>
          <w:color w:val="71717A"/>
          <w:sz w:val="20"/>
          <w:szCs w:val="20"/>
        </w:rPr>
        <w:t xml:space="preserve">Business Setup | Agreement #: DE-2026-[NUM] | Effective: [DATE]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Dynasty Empire LLC
924 W 23rd St, Erie, PA 16502
polycarpohu@gmail.com
Dr. Ikechukwu Ohu, CEO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[Client Name]
[Address]
[Email]
[Contact Name], [Title]</w:t>
            </w:r>
          </w:p>
        </w:tc>
      </w:tr>
    </w:tbl>
    <w:p>
      <w:pPr>
        <w:pStyle w:val="Heading1"/>
      </w:pPr>
      <w:r>
        <w:t xml:space="preserve">1. Scope of Services</w:t>
      </w:r>
    </w:p>
    <w:p>
      <w:pPr>
        <w:spacing w:after="120"/>
      </w:pPr>
      <w:r>
        <w:rPr>
          <w:color w:val="3F3F46"/>
          <w:sz w:val="22"/>
          <w:szCs w:val="22"/>
        </w:rPr>
        <w:t xml:space="preserve">Dynasty Empire LLC ("Provider") will deliver the LLC Formation &amp; Business-in-a-Box package as described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180"/>
        <w:gridCol w:w="2180"/>
      </w:tblGrid>
      <w:tr>
        <w:tc>
          <w:tcPr>
            <w:tcW w:type="dxa" w:w="500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Package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Setup Fee</w:t>
            </w:r>
          </w:p>
        </w:tc>
        <w:tc>
          <w:tcPr>
            <w:tcW w:type="dxa" w:w="21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500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LLC Formation &amp; Business-in-a-Box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$2,500</w:t>
            </w:r>
          </w:p>
        </w:tc>
        <w:tc>
          <w:tcPr>
            <w:tcW w:type="dxa" w:w="21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F3F46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</w:pPr>
      <w:r>
        <w:t xml:space="preserve">1.1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LLC formation filing (state of choice)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EIN application and receipt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Operating agreement (customized template)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S-Corp election analysis and 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Bookkeeping system setup (QuickBooks or Wave)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Bank account setup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Compliance calendar (filing deadlines, annual reports)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1-hour strategy call on entity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46"/>
          <w:sz w:val="22"/>
          <w:szCs w:val="22"/>
        </w:rPr>
        <w:t xml:space="preserve">Welcome package with all documentation</w:t>
      </w:r>
    </w:p>
    <w:p>
      <w:pPr>
        <w:pStyle w:val="Heading1"/>
      </w:pPr>
      <w:r>
        <w:t xml:space="preserve">2. Timeline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Estimated delivery: 1-2 weeks from kickoff date. Provider will communicate weekly progress updates and flag any timeline risks within 48 hours of identification.</w:t>
      </w:r>
    </w:p>
    <w:p>
      <w:pPr>
        <w:pStyle w:val="Heading1"/>
      </w:pPr>
      <w:r>
        <w:t xml:space="preserve">3. Payment Terms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($1,250) due upon signing.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50% of setup fee ($1,250) due upon delivery and acceptance.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Payment via Stripe, ACH, or wire transfer. Invoices net 15.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3F3F46"/>
          <w:sz w:val="22"/>
          <w:szCs w:val="22"/>
        </w:rPr>
        <w:t xml:space="preserve">Late payments accrue 1.5% monthly interest after 30 days.</w:t>
      </w:r>
    </w:p>
    <w:p>
      <w:pPr>
        <w:pStyle w:val="Heading1"/>
      </w:pPr>
      <w:r>
        <w:t xml:space="preserve">4. Client Responsibilities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Provide timely access to systems, accounts, and credentials.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Designate a single point of contact for approvals.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Respond to requests within 2 business days.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3F3F46"/>
          <w:sz w:val="22"/>
          <w:szCs w:val="22"/>
        </w:rPr>
        <w:t xml:space="preserve">Maintain active third-party subscriptions required for deliverables.</w:t>
      </w:r>
    </w:p>
    <w:p>
      <w:pPr>
        <w:pStyle w:val="Heading1"/>
      </w:pPr>
      <w:r>
        <w:t xml:space="preserve">5. Intellectual Property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Upon full payment, Client receives ownership of all custom deliverables. Provider retains rights to general methodologies and non-client-specific frameworks.</w:t>
      </w:r>
    </w:p>
    <w:p>
      <w:pPr>
        <w:pStyle w:val="Heading1"/>
      </w:pPr>
      <w:r>
        <w:t xml:space="preserve">6. Confidentiality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Both parties agree to maintain confidentiality of proprietary information. This obligation survives termination for 2 years.</w:t>
      </w:r>
    </w:p>
    <w:p>
      <w:pPr>
        <w:pStyle w:val="Heading1"/>
      </w:pPr>
      <w:r>
        <w:t xml:space="preserve">7. Limitation of Liability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Provider's total liability shall not exceed total fees paid. Provider is not liable for indirect or consequential damages.</w:t>
      </w:r>
    </w:p>
    <w:p>
      <w:pPr>
        <w:pStyle w:val="Heading1"/>
      </w:pPr>
      <w:r>
        <w:t xml:space="preserve">8. Termination</w:t>
      </w:r>
    </w:p>
    <w:p>
      <w:pPr>
        <w:spacing w:after="200"/>
      </w:pPr>
      <w:r>
        <w:rPr>
          <w:color w:val="3F3F46"/>
          <w:sz w:val="22"/>
          <w:szCs w:val="22"/>
        </w:rPr>
        <w:t xml:space="preserve">Either party may terminate with 30 days written notice. Upon termination, Client pays for completed work. Termination for cause requires 14 days notice and opportunity to cure.</w:t>
      </w:r>
    </w:p>
    <w:p>
      <w:pPr>
        <w:pStyle w:val="Heading1"/>
      </w:pPr>
      <w:r>
        <w:t xml:space="preserve">9.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SERVICE PROVIDER</w:t>
            </w:r>
          </w:p>
        </w:tc>
        <w:tc>
          <w:tcPr>
            <w:tcW w:type="dxa" w:w="4680"/>
            <w:tcBorders>
              <w:top w:val="single" w:color="FBBF24" w:sz="1"/>
              <w:left w:val="single" w:color="FBBF24" w:sz="1"/>
              <w:bottom w:val="single" w:color="FBBF24" w:sz="1"/>
              <w:right w:val="single" w:color="FBBF24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C"/>
                <w:sz w:val="20"/>
                <w:szCs w:val="20"/>
              </w:rPr>
              <w:t xml:space="preserve">CLIENT</w:t>
            </w:r>
          </w:p>
        </w:tc>
      </w:tr>
      <w:tr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Dr. Ikechukwu Ohu, CEO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  <w:tc>
          <w:tcPr>
            <w:tcW w:type="dxa" w:w="4680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500"/>
            </w:pPr>
            <w:r>
              <w:rPr>
                <w:color w:val="71717A"/>
                <w:sz w:val="20"/>
                <w:szCs w:val="20"/>
              </w:rPr>
              <w:t xml:space="preserve">Signature:</w:t>
            </w:r>
          </w:p>
          <w:p>
            <w:pPr>
              <w:spacing w:after="120"/>
            </w:pPr>
            <w:r>
              <w:rPr>
                <w:b/>
                <w:bCs/>
                <w:sz w:val="22"/>
                <w:szCs w:val="22"/>
              </w:rPr>
              <w:t xml:space="preserve">[Name], [Title]</w:t>
            </w:r>
          </w:p>
          <w:p>
            <w:r>
              <w:rPr>
                <w:color w:val="71717A"/>
                <w:sz w:val="20"/>
                <w:szCs w:val="20"/>
              </w:rPr>
              <w:t xml:space="preserve">Date: 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7" w:sz="2" w:space="1"/>
      </w:pBdr>
      <w:jc w:val="center"/>
    </w:pPr>
    <w:r>
      <w:rPr>
        <w:rFonts w:ascii="Arial" w:cs="Arial" w:eastAsia="Arial" w:hAnsi="Arial"/>
        <w:color w:val="A1A1AA"/>
        <w:sz w:val="16"/>
        <w:szCs w:val="16"/>
      </w:rPr>
      <w:t xml:space="preserve">Dynasty Empire LLC | Confidential | Page </w:t>
    </w:r>
    <w:r>
      <w:rPr>
        <w:rFonts w:ascii="Arial" w:cs="Arial" w:eastAsia="Arial" w:hAnsi="Arial"/>
        <w:color w:val="A1A1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BBF24" w:sz="6" w:space="1"/>
      </w:pBdr>
    </w:pPr>
    <w:r>
      <w:rPr>
        <w:rFonts w:ascii="Arial" w:cs="Arial" w:eastAsia="Arial" w:hAnsi="Arial"/>
        <w:b/>
        <w:bCs/>
        <w:color w:val="FBBF24"/>
        <w:sz w:val="16"/>
        <w:szCs w:val="16"/>
      </w:rPr>
      <w:t xml:space="preserve">DYNASTY EMPIRE LLC</w:t>
    </w:r>
    <w:r>
      <w:rPr>
        <w:rFonts w:ascii="Arial" w:cs="Arial" w:eastAsia="Arial" w:hAnsi="Arial"/>
        <w:color w:val="71717A"/>
        <w:sz w:val="16"/>
        <w:szCs w:val="16"/>
      </w:rPr>
      <w:t xml:space="preserve">    SOW: LLC Formation &amp; Business-in-a-Box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Georgia" w:cs="Georgia" w:eastAsia="Georgia" w:hAnsi="Georgia"/>
      <w:b/>
      <w:bCs/>
      <w:color w:val="0A0A0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Georgia" w:cs="Georgia" w:eastAsia="Georgia" w:hAnsi="Georgia"/>
      <w:b/>
      <w:bCs/>
      <w:color w:val="18181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2026-04-07T18:29:38.288Z</dcterms:created>
  <dcterms:modified xsi:type="dcterms:W3CDTF">2026-04-07T18:29:38.288Z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