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CC0000"/>
          <w:sz w:val="64"/>
          <w:szCs w:val="64"/>
        </w:rPr>
        <w:t xml:space="preserve">AXERON MEDICAL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Site Düzenleme Kılavuzu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camera-landing projesi — Next.js 14 + React Three Fiber</w:t>
      </w:r>
    </w:p>
    <w:p>
      <w:pPr>
        <w:spacing w:after="20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Sürüm 1.0 — Haziran 2026</w:t>
      </w:r>
    </w:p>
    <w:p>
      <w:pPr>
        <w:pBdr>
          <w:bottom w:val="single" w:color="CC0000" w:sz="6" w:space="1"/>
        </w:pBdr>
        <w:spacing w:after="4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Yükleme Ekranı (Loading Screen)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Kullanıcı sayfayı açtığında 3D model yüklenene kadar görüntülenen tam ekran kaplama.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components/LoadingScreen.tsx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Değiştirilebilecek Alanlar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yazısı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"AXERON" — satır 41'deki &lt;div className="loading-screen__logo"&gt; içindeki metin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yazı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"Medical yükleniyor" — satır 42'deki &lt;div className="loading-screen__caption"&gt; içindeki metin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Bekleme süresi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29: 280ms (yükleme tamamlandıktan sonra kaç ms ekranda kalacak)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Geçiş süresi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28: 520ms (soldurma animasyonu CSS ile senkronize)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drei veya three.js import ETME — ilk bundle boyutunu bozar.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Header (Üst Menü)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Sayfanın en üstünde sabit duran logo + navigasyon çubuğu.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components/Header.tsx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Değiştirilebilecek Alanlar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 metni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7: &lt;a href="#hero"&gt;AXERON&lt;/a&gt;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— Anasayfa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10: href="#hero" ve görünen metin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— Hakkımızda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11: href="#hakkimizda" ve görünen metin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— İletişim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12: href="#iletisim" ve görünen metin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Yeni nav linki eklemek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Satır 12'den sonra aynı &lt;a&gt; formatıyla yeni satır ekle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Kaydırma Bölümleri (Scroll Sections — 3D Animasyonlu)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Sayfa yukarıdan aşağıya kaydırıldıkça 3D model hareket eder. Her bölüm bir kamera pozisyonuna karşılık gelir.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components/ScrollSections.tsx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Bölümler ve İçerikleri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1 — Hero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id="hero" | data-section="hero" — Büyük başlık ve kısa tanıtım paragrafı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2 — Özellikler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id="features" | data-section="closeup" — Depolama koşulları metni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3 — Performans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id="performance" | data-section="front" — Delikli/deliksiz + 4 FeatureStat kutusu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4 — Tasarım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id="design" | data-section="top" — Koruma kapağı metni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5 — Görüntü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id="display" | data-section="back" — Filtre metni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Bölüm 6 — Final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id="experience" | data-section="final" — Boş / CTA alanı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FeatureStat Kutuları (Bölüm 3)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Bölüm 3'te 4 adet FeatureStat kutusu bulunur. Her biri components/FeatureStat.tsx dosyasından gelir ve sadece label prop'u alır.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&lt;FeatureStat label="Buraya metin yaz" /&gt;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Hero Metni Nasıl Değiştirilir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// components/ScrollSections.tsx satır ~11-16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 data-hero-text&gt;Axeron&lt;/p&gt;   // Küçük üst başlık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&lt;h1 className="final-title text-ink" data-hero-text&gt;Medical&lt;/h1&gt;   // Büyük başlık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 data-hero-text&gt;Açıklama metni buraya gelir...&lt;/p&gt;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3D Model Pozisyonları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 kaydırma bölümü için 3D modelin ekrandaki konumu, açısı ve boyutu ayrı ayrı tanımlanmıştır.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components/scrollStates.ts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Mevcut Pozisyonlar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 (Bölüm 1)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[0.75, 0.08, 0.08] | scale 2.2 | Sağ taraf, güçlü 3/4 açı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closeup (Bölüm 2)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[-0.75, 0.05, 0.75] | scale 1.65 | Sol-ileri, büyük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(Bölüm 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[-0.3, -0.05, 0.2] | scale 1.42 | Ortalanmış, lens viewer'a dönük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 (Bölüm 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[0.0, 0.05, 0.4] | scale 1.38 | Üstten görünüm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(Bölüm 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[0.6, -0.05, 0.0] | scale 1.27 | Diyagonal arka görünüm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(Bölüm 6)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[-0.95, -0.05, 0.2] | scale 1.46 | Sol, lens viewer'a dönük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Scale (Boyut) Değiştirme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Modeli büyütmek için scale değerini artır, küçültmek için azalt. Örnek: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{ id: 'hero', ..., scale: 2.2 }  // 2.2 → 2.5 yaparak büyütebilirsin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Mobil Faktörler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MOBILE_SCALE_FACTOR = 1.1   // Mobilde boyut çarpanı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MOBILE_POSITION_FACTOR = 0.1  // Mobilde pozisyon sıkıştırması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Görsel Kolaj (Yüzen Resimler)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 ile Hakkımızda bölümü arasındaki dekoratif resim alanı. 6 ürün fotoğrafı CSS transform ile döndürülmüş şekilde yerleştirilmiştir.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components/StaticSections.tsx — satır ~1-80 (collage bölümü)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Resimleri Değiştirme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Resimler public/ klasöründe durur. Değiştirmek için: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Yeni resmi public/ klasörüne koy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StaticSections.tsx'te ilgili &lt;Image src="/hero-X.jpg" ... /&gt; satırını bul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src değerini yeni dosya adıyla güncelle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Mevcut Resimler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/hero-1.jpg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 resim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/hero-2.jpg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 resim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/hero-3.jpg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 resim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/hero-4.jpg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 resim 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Hakkımızda Bölümü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components/StaticSections.tsx — Hakkımizda bölümü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İstatistik Kartları (4 Adet)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Yıl Deneyim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Aktif Müşteri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180+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Ürün Çeşidi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Ortalama Teslimat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değerleri değiştirmek için StaticSections.tsx içindeki ilgili satırları bul: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 className="stat-number"&gt;15+&lt;/p&gt;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&lt;p className="stat-label"&gt;Yıl Deneyim&lt;/p&gt;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Metin Blokları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Hakkımızda bölümünde 3 metin bloğu bulunur: şirket tanıtımı, üretim kalitesi ve hizmet taahhüdü. Her biri ayrı bir &lt;div&gt; içinde düzenlenebilir.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İletişim Bölümü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components/StaticSections.tsx — iletisim bölümü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İletişim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Organize Sanayi Bölgesi, 85022 Nolu Cadde, No:3 — Karatay / Konya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+90 332 345 22 55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E-posta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satis@axeronmed.com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İletişim Formu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 şu an statiktir (backend bağlantısı yok). Form action'ı eklemek için: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&lt;form onSubmit={handleSubmit} ...&gt;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Next.js API route veya harici form servisi (Formspree, EmailJS vb.) ile entegre edilebilir.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SSS (FAQ) Akordeonu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StaticSections.tsx içinde faqItems dizisi bulunur. Yeni soru eklemek için: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const faqItems = [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{ q: "Soru metni?", a: "Cevap metni." },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// Yeni soru buraya ekle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];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Footer CTA Bandı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Sayfanın en altında koyu arka planlı 'Birlikte çalışalım' alanı.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components/StaticSections.tsx — footer-cta bölümü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Değiştirilebilecek Alanlar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Başlık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"Birlikte çalışalım"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 yazı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Kısa açıklama metni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E-posta butonu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"satis@axeronmed.com" — mailto: linki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Meta Bilgileri (SEO &amp; Sosyal Medya)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app/layout.tsx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Değiştirilebilecek Alanlar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Sekme başlığı ve Google sonucu başlığı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önizleme metni (155 karakter önerilir)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og:title / og:description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Sosyal medya paylaşım kartı metni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og:image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Sosyal medya paylaşım görseli (public/ klasörüne ekle)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Renkler ve Tipografi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Dosya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app/globals.css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Renk Değişkenleri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--bg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#f3f3f3 — Sayfa arka plan rengi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--ink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#0a0a0a — Yazı rengi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--accent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#ff3b30 — Vurgu rengi (AXERON logosu, butonlar)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Tipografi Sınıfları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.final-title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hero başlığı (Medical)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.headline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Büyük bölüm başlıkları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.headline-md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boy başlıklar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.eyebrow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Küçük üst etiketler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Buton stili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3D Sahne Ayarları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Aydınlatma — Dosya: components/Scene.tsx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toneMappingExposure (masaüstü)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 — Sahne parlaklığı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toneMappingExposure (mobil)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environmentIntensity (masaüstü)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environmentIntensity (mobil)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fov (kamera açısı)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 uzaklığı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 0, 4.5]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Malzeme — Dosya: components/CameraModel.tsx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roughness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 — Düşük = parlak yüzey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metalness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 — Yüksek = metalik görünüm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color.multiplyScalar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 — Renk koyuluğu (düşük = koyu)</w:t>
            </w:r>
          </w:p>
        </w:tc>
      </w:tr>
    </w:tbl>
    <w:p>
      <w:pPr>
        <w:spacing w:after="1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Rengi açmak için multiplyScalar değerini artır (0.28 → 0.40). Rengi koyultmak için azalt.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3D Model Dosyası</w:t>
      </w:r>
    </w:p>
    <w:p>
      <w:pPr>
        <w:shd w:fill="F0F0F0" w:val="clear"/>
        <w:spacing w:after="8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public/models/camera.glb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Modeli değiştirmek için yeni .glb dosyasını bu konuma kaydet. Dosya adı aynı kalmalı ya da CameraModel.tsx'teki path güncellenmeli.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Dosya Yapısı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Yolu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app/layout.tsx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Meta/SEO bilgileri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app/globals.css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Renkler, tipografi, CSS değişkenleri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sayfa bileşimi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components/Header.tsx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Üst menü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components/LoadingScreen.tsx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Yükleme ekranı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components/ScrollSections.tsx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animasyonlu kaydırma bölümleri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components/StaticSections.tsx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Kolaj, Hakkımızda, İletişim, Footer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components/scrollStates.ts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model pozisyon/rotasyon/scale değerleri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components/Scene.tsx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Three.js sahne kurulumu (ışık, kamera)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components/CameraModel.tsx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GLB yükleyici + malzeme ayarları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components/FeatureStat.tsx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Özellik kutusu bileşeni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public/models/camera.glb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model dosyası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public/hero-1.jpg ... hero-4.jpg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Kolaj görselleri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CCCCCC" w:sz="2" w:space="1"/>
        </w:pBdr>
        <w:spacing w:after="200"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Axeron Medical — camera-landing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C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2026-06-01T12:02:26.223Z</dcterms:created>
  <dcterms:modified xsi:type="dcterms:W3CDTF">2026-06-01T12:02:26.224Z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