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Wizard UI</w:t>
        <w:tab/>
        <w:t xml:space="preserve">Developed</w:t>
        <w:tab/>
        <w:t xml:space="preserve">Final pass done for a more compact/professional onboarding look: same Sitesellr logo style (icon + wordmark), tighter spacing, cleaner typography, balanced split layout, and preserved 5-step wizard flow.</w:t>
        <w:tab/>
        <w:t xml:space="preserve">Need one browser screenshot QA pass from your target resolution/zoom for tiny 10-20px adjustments.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Flow remains exact: Register -&gt; Verify Email+Mobile OTP -&gt; Choose Plan -&gt; Payment(if paid) -&gt; Setup Store -&gt; Activate and redirect to admin.</w:t>
        <w:tab/>
        <w:t xml:space="preserve">Payment stage still placeholder confirmation (real gateway not integrated).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 + Tenancy</w:t>
        <w:tab/>
        <w:t xml:space="preserve">Developed</w:t>
        <w:tab/>
        <w:t xml:space="preserve">Two-layer RBAC and tenant guards remain active from prior updates.</w:t>
        <w:tab/>
        <w:t xml:space="preserve">Audit logs + step-up auth for high-risk actions are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0eca3c3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compact/professional onboarding UI pass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