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PROFESSIONAL ECOMMERCE THEME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template contract enforcement for every platform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Section/component schema contract validation (no raw HTML editing path).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plugin hook-point contract enforcement for theme/plugin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version + contract metadata stored per theme and exposed to runtime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Per-theme runtime isolation sandbox is enforced via allowlist handling but still not a separate execution sandbox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SUBSCRIPTION = CAPABILITY ENVELOPE (PHASE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Plan capability model implemented (theme/product/payment/sms/email/whatsapp/plugin gating attributes).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API/service-layer enforcement started for critical actions (products create, theme apply).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Subscription capability + usage APIs added for store-level visibility.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billing plan management APIs added for capability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Onboarding plan selection API now includes capability summaries for plan comparison.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enforcement across all domains (gateways/plugins/communication sends) still to wire into each module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Distributed cache (Redis) for capability reads not yet enabled; current service uses in-process cache.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GLOBAL BRANDING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Platform-level branding settings service and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UI controls for global brand name/logo/colors/fonts and landing hero copy override.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Branding effects wired to admin dashboard shell and landing page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PRODUCT MANAGEMENT GO-LIVE HARDENING (PHASE)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Inventory reservation and atomic stock deduction safeguards introduced.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limit enforcement introduced via new categories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Bulk CSV import async job framework with row-level validation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listing/page caching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Load-test and backend↔UI wiring status artifacts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UX for product import job monitor and explicit reserve/release checkout calls can be further polished.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Full-scale distributed cache and advanced inventory reservation lifecycle (expiry daemon) still evolvable.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WIRING PASS (PRODUCT IMPORT + CART RESERVATION)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module UI now supports CSV import upload and backend async import job monitoring.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import row-level validation errors are surfaced in admin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cart/checkout now calls real reservation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reserve in cart or automatically on checkout entry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enforce reservation before checkout submit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release reservation after successful checkout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Reservation expiry countdown/recovery UX can be improved (backend currently returns expiresInSeconds but countdown is not rendered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USER CATEGORY ASSIGNMENT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page now supports user categorization (`Platform Users`, `Store Users`) in a side menu 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APIs added to fetch assignable users/stores for permission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User selection now drives role/permission assignment forms directly.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Fine-grained permission matrix UI (checkbox per permission group) is still pending; current entry remains CSV-based.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STABILITY FIX (CI)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Fixed React hooks ordering violations on storefront page; frontend lint/build gate no longer fails on those hook-rule errors.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(SUPER ADMIN)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Platform-owner sidebar now follows governance/risk/configuration-first structure.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dedicated platform section routes for critical super-admin surfaces.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Sidebar behavior now excludes store-only modules for platform owner accounts.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New platform sections currently provide structured module shells; deep functional implementations are still pending per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MERCHANT/STORE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merchant screen now displays tenant store mapping details directly under each merchant.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Demo merchant and demo store linkage is now visible from the same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BACKEND WIRING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All newly added platform-owner sidebar modules are now backend-wired (not static placeholders).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Super-admin functional surfaces now include live governance analytics and configuration 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Some module domains currently rely on existing platform datasets (orders/audit/login/theme/campaign) as phase-1 sources; deeper dedicated domain models can be expanded in phase-2.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SIMPLE RBAC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now assigns access in simplified way by user type defaults.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Only two assignment targets exposed in UI: Platform Staff and Store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Reduced complexity: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manual CSV permission handling from primary RBAC screen.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UI MODERN ROLE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management UX now matches operational flow: choose type -&gt; choose user -&gt; see current role -&gt; update.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role assignment no longer appears as CSV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Cleaner and faster permission governance for platform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CSRF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CSRF middleware adjusted to avoid blocking Bearer-token authenticated admin API updates.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role update actions no longer fail with `csrf_invalid` in token-authenticated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ROLE VISIBILITY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list now matches selected user type context (platform roles vs store roles).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Avoids misleading `No Platform Role` message when browsing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AUTO ROLE MENU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Role-based dashboard menu now auto-resolves at login without requiring manual store selection/header.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Assigned roles reflect instantly in visible menus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AUTO-RESOLUTION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users now auto-resolve to a valid store context after login, even when stale store id exists from prior session.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false `Store is not selected` blocks in store-owner admin pages.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OWNER LIVE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Dashboard, Marketing, and Analytics are now backend-wired using live store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dependency on static mock datasets for these three modules.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Store-owner operational reporting and marketing screens now reflect real tenant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USER PERMISSION BASELINE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role templates now include required store settings read/write baseline permissions for proper store context loading.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