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Register Page Wizard</w:t>
        <w:tab/>
        <w:t xml:space="preserve">Developed</w:t>
        <w:tab/>
        <w:t xml:space="preserve">`/auth/register` now uses the onboarding wizard layout and flow (same color/font style as latest wizard pass), matching your requested 5-step experience on the register URL.</w:t>
        <w:tab/>
        <w:t xml:space="preserve">Can still fine-tune tiny spacing per your next screenshot if needed.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Header Menu</w:t>
        <w:tab/>
        <w:t xml:space="preserve">Developed</w:t>
        <w:tab/>
        <w:t xml:space="preserve">Removed header menu on register wizard by disabling menu links for the register route while keeping clean auth header actions.</w:t>
        <w:tab/>
        <w:t xml:space="preserve">None.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Flow Logic</w:t>
        <w:tab/>
        <w:t xml:space="preserve">Developed</w:t>
        <w:tab/>
        <w:t xml:space="preserve">Flow unchanged: Register -&gt; Verify OTP(email+mobile) -&gt; Choose Plan -&gt; Payment(if paid) -&gt; Setup Store -&gt; Activate -&gt; redirect admin.</w:t>
        <w:tab/>
        <w:t xml:space="preserve">Real payment gateway integration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75bfc21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register wizard mapping + header-menu removal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