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Register vs Onboarding URL</w:t>
        <w:tab/>
        <w:t xml:space="preserve">Developed</w:t>
        <w:tab/>
        <w:t xml:space="preserve">Set single recommended page model: `/onboarding` now redirects to `/auth/register` so users always land on register wizard.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Header/Menu</w:t>
        <w:tab/>
        <w:t xml:space="preserve">Developed</w:t>
        <w:tab/>
        <w:t xml:space="preserve">Default wizard header menu disabled (no Features/Modules/Pricing/Resources links) to keep focused auth experience.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Right Panel Typography</w:t>
        <w:tab/>
        <w:t xml:space="preserve">Developed</w:t>
        <w:tab/>
        <w:t xml:space="preserve">Reduced right-panel heading/subheading to a cleaner professional scale (`46px`/`18px`) with tighter spacing.</w:t>
        <w:tab/>
        <w:t xml:space="preserve">Can still do tiny 5-10px final polish after latest live screenshot.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5-step flow and redirect behavior unchanged.</w:t>
        <w:tab/>
        <w:t xml:space="preserve">Real payment gateway integration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2372551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single-page routing + heading refinement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