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Dynamic CORS Governance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CORS whitelist management | Developed | Runtime CORS registry + platform CORS CSV + store-owner CORS CSV + wildcard host support | Per-origin usage analytics and CORS audit events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Build Stability Fix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build path | Developed | Fixed CS0266 compile blocker in product normalization assignment | Clean up nullable warning in CSRF middleware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Store Context Stability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Active store auto-binding | Developed | Login tenancy now returns current store id; frontend active-store hook auto-binds store context from auth/access + stores list | Multi-store explicit switch memory per user/device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API hardening completed for create/update request contract.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entity binding with DTO contract to prevent navigation validation failures in production.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now supports scalar-only payloads from frontend safely.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validation hardened for required store name.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500 errors on malformed payloads; returns API-safe 400 validation error.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settings save flow hardened: external DNS provisioning errors no longer block store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returns structured failures for easier frontend handling.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default production frontend origin fallback in CORS registry (`https://sitesellr-web.onrender.com`).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origin normalization to reduce configuration mismatch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media flow hardened: image optimization is best-effort and no longer blocks product save.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Mixed media mode (uploaded images + URL images + optional video URL) is now stable in save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create API hardened against nested variant/media key collision and raw graph attach issues.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emits structured error payloads for create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Login UX now surfaces precise auth failure reasons to reduce production debugging 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global API exception handling with CORS-preserving error responses for cross-origin deployments.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auth middleware wiring for opaque bearer tokens to support all `[Authorize]` APIs correctly.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RBAC compatibility gap causing false 403 on store-owner product endpoints.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Stores API stabilized with DTO output contract and guarded list handler.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Tenancy resolution now fails open for domain lookup errors to keep core authenticated APIs operational.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Category/product API contracts hardened with DTO mapping to prevent navigation validation and cyclic JSON serialization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package maintenance: ImageSharp upgraded to reduce dependency vulnerability warnings in CI/deploy.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product DTO compile regression that was blocking container publish.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Dependency update: ImageSharp raised to 3.1.11.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 module API reliability improved with exception-safe handlers and flat DTO responses.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presentation and Orders module wiring stabilized via response DTOs and media/category mapping fixes.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India-wide state catalog in backend and integrated modern address-aware storefront checkout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System execution)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Completed major storefront theme overhaul with premium ecommerce experience: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Home page: hero, categories, trending, promo strip.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listing: filter sidebar + sorting + badges + quick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detail: gallery, variants, trust sections, buy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Cart &amp; checkout: modern summary, coupon, shipping method, payment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storefront data contract upgraded to support theme-grade rendering requirements (media/variant/stock/compare-at/status metadata).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operational controls)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store-owner controlled offer and payment-mode behavior through storefront theme settings (`catalogVisibilityJson`).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store-scoped category rendering in storefront fallback navigation/featured 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footer-level checkout strip to keep checkout CTA only in flow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import pipeline usage)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real external fashion template package for platform import workflow testing and go-live onboarding.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package follows mandatory manifest + assets structure and can be imported directly by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preview safety)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Preview mode converted to read-only showroom behavior: all storefront pages are viewable, but order/quote/cart commit actions are blocked until theme is active/live.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Theme Runtime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import action/feedback, UI-first theme setting controls, runtime-pack driven storefront rendering differences.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isolated per-theme component runtime engine (true code-level theme package renderer) is not yet completed.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runtime resolver + isolated Kuzma renderer component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isolate cart/checkout/login/page into per-theme runtime packs for full end-to-end isolation.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Kuzma isolated runtime now includes Home/Catalog/PDP/Cart/Checkout/Login/Page.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Build isolated runtime packs for each remaining theme slug to guarantee fully unique UI per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Isolated runtime packs added for electronics-mega-store, grocery-fastcart, and luxury-signature (full key storefront pages).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Continue per-theme isolated runtime implementation for remaining theme slugs.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Unified commerce flow (cart/checkout/login/page) reused across themes; isolated theme runtime retained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Add-to-cart toast feedback added at storefront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(Store Customer Module - Common Across All Stores)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Common customer account module implemented for all stores (single shared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account route added: `/s/{subdomain}/account`.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Account UI follows active store theme tokens (primary color + font), and uses existing theme header/footer.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Customer account sections added: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Dashboard summary cards (orders, delivered, refunds, wishlist placeholder)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Orders list + order details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Tracking timeline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Refund request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Support ticket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Saved addresses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backend APIs for customer account operations: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/api/public/storefront/{subdomain}/customer/account-summary`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/api/public/storefront/{subdomain}/customer/orders/{orderId}/refund-request`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/api/public/storefront/{subdomain}/customer/support-ticket`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APIs are cookie-session authenticated (`sf_customer_session`) and store-scoped.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Refund/ticket actions are recorded in audit 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Architecture: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This module is shared/common across themes (no per-theme duplication).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Existing isolated theme runtime remains for Home/Catalog/PDP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Expansion: SS-Simple)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new free theme: `SS-Simple` (Fashion/Apparel category).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dedicated runtime pack for: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Landing/Catalog style page (hero + filter sidebar + product grid)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detail page (gallery, size, color, pricing, add to cart/buy now)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integration: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Routed by slug through theme runtime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Uses common platform cart/checkout/login/account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Branding/Customization: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change color using design tokens.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SS-Simple quick color presets in Store Builder with one-click apply.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