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Image Uniformity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Automatic image optimization | Developed | External product image URLs are auto-fetched and normalized into same-size optimized assets on save (frontend + backend enforcement) | Background re-optimization job for legacy existing media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Dynamic CORS Governance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CORS whitelist management | Developed | Runtime CORS registry + platform CORS CSV + store-owner CORS CSV + wildcard host support | Per-origin usage analytics and CORS audit events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Build Stability Fix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build path | Developed | Fixed CS0266 compile blocker in product normalization assignment | Clean up nullable warning in CSRF middleware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Store Context Stability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Active store auto-binding | Developed | Login tenancy now returns current store id; frontend active-store hook auto-binds store context from auth/access + stores list | Multi-store explicit switch memory per user/device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API hardening completed for create/update request contract.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entity binding with DTO contract to prevent navigation validation failures in production.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update/create now supports scalar-only payloads from frontend safely.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update/create validation hardened for required store name.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500 errors on malformed payloads; returns API-safe 400 validation error.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settings save flow hardened: external DNS provisioning errors no longer block store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API now returns structured failures for easier frontend handling.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default production frontend origin fallback in CORS registry (`https://sitesellr-web.onrender.com`).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origin normalization to reduce configuration mismatch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media flow hardened: image optimization is best-effort and no longer blocks product save.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Mixed media mode (uploaded images + URL images + optional video URL) is now stable in save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create API hardened against nested variant/media key collision and raw graph attach issues.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API now emits structured error payloads for create failures.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Login UX now surfaces precise auth failure reasons to reduce production debugging 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global API exception handling with CORS-preserving error responses for cross-origin deployments.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auth middleware wiring for opaque bearer tokens to support all `[Authorize]` APIs correctly.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RBAC compatibility gap causing false 403 on store-owner product endpoints.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Stores API stabilized with DTO output contract and guarded list handler.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Tenancy resolution now fails open for domain lookup errors to keep core authenticated APIs operational.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Category/product API contracts hardened with DTO mapping to prevent navigation validation and cyclic JSON serialization failures.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package maintenance: ImageSharp upgraded to reduce dependency vulnerability warnings in CI/deploy.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product DTO compile regression that was blocking container publish.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Dependency update: ImageSharp raised to 3.1.11.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Category module API reliability improved with exception-safe handlers and flat DTO responses.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presentation and Orders module wiring stabilized via response DTOs and media/category mapping fixes.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India-wide state catalog in backend and integrated modern address-aware storefront checkout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 (Storefront System execution)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Completed major storefront theme overhaul with premium ecommerce experience: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Home page: hero, categories, trending, promo strip.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listing: filter sidebar + sorting + badges + quick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detail: gallery, variants, trust sections, buy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Cart &amp; checkout: modern summary, coupon, shipping method, payment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storefront data contract upgraded to support theme-grade rendering requirements (media/variant/stock/compare-at/status metadata).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 (Storefront operational controls)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store-owner controlled offer and payment-mode behavior through storefront theme settings (`catalogVisibilityJson`).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store-scoped category rendering in storefront fallback navigation/featured 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footer-level checkout strip to keep checkout CTA only in flow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import pipeline usage)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real external fashion template package for platform import workflow testing and go-live onboarding.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package follows mandatory manifest + assets structure and can be imported directly by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preview safety)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Preview mode converted to read-only showroom behavior: all storefront pages are viewable, but order/quote/cart commit actions are blocked until theme is active/live.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Theme Runtime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import action/feedback, UI-first theme setting controls, runtime-pack driven storefront rendering differences.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isolated per-theme component runtime engine (true code-level theme package renderer) is not yet completed.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runtime resolver + isolated Kuzma renderer component for home/catalog/pdp.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isolate cart/checkout/login/page into per-theme runtime packs for full end-to-end isolation.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Kuzma isolated runtime now includes Home/Catalog/PDP/Cart/Checkout/Login/Page.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Build isolated runtime packs for each remaining theme slug to guarantee fully unique UI per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Isolated runtime packs added for electronics-mega-store, grocery-fastcart, and luxury-signature (full key storefront pages).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Continue per-theme isolated runtime implementation for remaining theme slugs.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Unified commerce flow (cart/checkout/login/page) reused across themes; isolated theme runtime retained for home/catalog/pdp.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Add-to-cart toast feedback added at storefront level.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(Store Customer Module - Common Across All Stores)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Common customer account module implemented for all stores (single shared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account route added: `/s/{subdomain}/account`.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Account UI follows active store theme tokens (primary color + font), and uses existing theme header/footer.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Customer account sections added: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Dashboard summary cards (orders, delivered, refunds, wishlist placeholder)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Orders list + order details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Tracking timeline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Refund request 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Support ticket 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Saved addresses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backend APIs for customer account operations: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/api/public/storefront/{subdomain}/customer/account-summary`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/api/public/storefront/{subdomain}/customer/orders/{orderId}/refund-request`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/api/public/storefront/{subdomain}/customer/support-ticket`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APIs are cookie-session authenticated (`sf_customer_session`) and store-scoped.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Refund/ticket actions are recorded in audit 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Architecture: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This module is shared/common across themes (no per-theme duplication).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Existing isolated theme runtime remains for Home/Catalog/PDP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Expansion: SS-Simple)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new free theme: `SS-Simple` (Fashion/Apparel category).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dedicated runtime pack for: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Landing/Catalog style page (hero + filter sidebar + product grid)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detail page (gallery, size, color, pricing, add to cart/buy now)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integration: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Routed by slug through theme runtime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Uses common platform cart/checkout/login/account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Branding/Customization: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change color using design tokens.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SS-Simple quick color presets in Store Builder with one-click apply.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(Checkout Template Selection - Compatible + Low Weight)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compatibility layer for separate checkout template selection independent from storefront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model: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controls landing/catalog/pdp style.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Checkout template controls checkout UI variant.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Order/payment/business validations remain common backend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backend support: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Settings fields: `CheckoutTemplateSlug`, `CheckoutTemplateConfigJson`.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endpoints to list/apply templates.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frontend support: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Builder selector for checkout template.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checkout reads active template slug and applies variant styling.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Kept implementation lightweight to avoid runtime duplication.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(Code Weight Optimization)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Checkout template feature simplified to use only `CheckoutTemplateSlug`.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unused configuration JSON plumbing from backend model/request and frontend store settings state.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Net effect: lighter payload, lower code complexity, same functionality for selecting checkout style.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