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1" Type="http://schemas.openxmlformats.org/officeDocument/2006/relationships/officeDocument" Target="/word/document.xml"/>
</Relationships>
</file>

<file path=word/document.xml><?xml version="1.0" encoding="UTF-8" standalone="yes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<w:p><w:r><w:t>Sitesellr Requirements & Status</w:t></w:r></w:p><w:p><w:r><w:t></w:t></w:r></w:p><w:p><w:r><w:t>Generated: 2026-02-17T19:04:32.180505</w:t></w:r></w:p><w:p><w:r><w:t></w:t></w:r></w:p><w:p><w:r><w:t>Scope</w:t></w:r></w:p><w:p><w:r><w:t>- Build Shopify-like multi-tenant commerce SaaS with India-first payments, logistics, marketing, analytics, and plugin ecosystem.</w:t></w:r></w:p><w:p><w:r><w:t></w:t></w:r></w:p><w:p><w:r><w:t>Implemented (current codebase)</w:t></w:r></w:p><w:p><w:r><w:t>- Security/auth base: ASP.NET Core 8 backend with opaque access/refresh tokens, hashed storage, TOTP MFA, WebAuthn (FIDO2) flows, Turnstile CAPTCHA, CSRF protection, rate limiting, account lockout, security headers.</w:t></w:r></w:p><w:p><w:r><w:t>- User & auth data: Users, access/refresh tokens, login attempts, WebAuthn credentials; migrations applied to clean DB.</w:t></w:r></w:p><w:p><w:r><w:t>- Domain models + schema for tenants and core commerce entities: merchants, stores, store-user roles (RBAC scaffold), categories, products, variants, media, customers, addresses, orders, order items. Migration `20260217190118_TenancyCoreFinal` applied.</w:t></w:r></w:p><w:p><w:r><w:t>- Basic API: status endpoints, auth register/login/refresh/logout/me, MFA enroll/verify, WebAuthn register/login.</w:t></w:r></w:p><w:p><w:r><w:t>- Tooling: dotnet-ef local tool; .NET 8 SDK in ~/.dotnet; docs generated.</w:t></w:r></w:p><w:p><w:r><w:t></w:t></w:r></w:p><w:p><w:r><w:t>Pending (per master requirements)</w:t></w:r></w:p><w:p><w:r><w:t>- Multi-tenant enforcement & services: tenancy resolution, RBAC policies, store lifecycle (trial/active/suspended), billing plan limits.</w:t></w:r></w:p><w:p><w:r><w:t>- Storefront/builder: themes marketplace, page/section builder, navigation/static pages, retail/wholesale UI toggles, price-hide/login-to-view, customer-specific catalogs.</w:t></w:r></w:p><w:p><w:r><w:t>- Product engine features: bulk upload, media mgmt UI, wholesale rules (MOQ, pack sizes, tier pricing), digital goods handling.</w:t></w:r></w:p><w:p><w:r><w:t>- Order engine features: manual/social orders, GST invoicing, refunds/cancellations, shipment tracking, audit notes.</w:t></w:r></w:p><w:p><w:r><w:t>- Payments/finance (India): gateway plugins (UPI/cards/wallets/COD/partial), tokenization, saved instruments, refunds/settlements, GST/tax/reconciliation reports.</w:t></w:r></w:p><w:p><w:r><w:t>- App marketplace: install/uninstall, scopes, billing, developer portal.</w:t></w:r></w:p><w:p><w:r><w:t>- Logistics: shipping rule engine, courier integrations, pincode serviceability, labels, returns, freight workflows.</w:t></w:r></w:p><w:p><w:r><w:t>- Marketing/growth: discounts/coupons/flash/combos, abandoned cart recovery, email/SMS automation, SEO, social/WhatsApp flows.</w:t></w:r></w:p><w:p><w:r><w:t>- Reporting/analytics: sales/conversion/traffic/product/GST reports, exports.</w:t></w:r></w:p><w:p><w:r><w:t>- Security/compliance: full tenant isolation, encryption at rest, fraud hooks, audit logs, backups/recovery, activity tracking, fine-grained permissions.</w:t></w:r></w:p><w:p><w:r><w:t>- Advanced: AI helpers, multi-channel (web/WhatsApp/POS/marketplaces), SaaS billing (plans, trials, metering, feature gating, add-ons).</w:t></w:r></w:p><w:p><w:r><w:t></w:t></w:r></w:p><w:p><w:r><w:t>Next steps recommended</w:t></w:r></w:p><w:p><w:r><w:t>- Implement tenancy resolution middleware + per-store scoping and policy-based RBAC on endpoints.</w:t></w:r></w:p><w:p><w:r><w:t>- Add CRUD APIs for merchants/stores/products/customers/orders with validation and paging.</w:t></w:r></w:p><w:p><w:r><w:t>- Begin payment plugin interface and SaaS billing plan models.</w:t></w:r></w:p><w:p><w:r><w:t>- Tighten CSP/CORS to target domains; set WebAuthn RP ID/Origin for envs.</w:t></w:r></w:p><w:sectPr/></w:body>
</w:document>
</file>

<file path=word/_rels/document.xml.rels><?xml version="1.0" encoding="UTF-8"?>
<Relationships xmlns="http://schemas.openxmlformats.org/package/2006/relationships"></Relationships>
</file>