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Wizard UI</w:t>
        <w:tab/>
        <w:t xml:space="preserve">Developed</w:t>
        <w:tab/>
        <w:t xml:space="preserve">Added missing header menu (Features/Modules/Pricing/Resources) on onboarding right header and applied 10-20px micro-spacing/font/button/input refinements for closer visual match and more professional compact appearance.</w:t>
        <w:tab/>
        <w:t xml:space="preserve">One final live screenshot check can still be done for exact device/browser rendering differences.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Onboarding Flow Logic</w:t>
        <w:tab/>
        <w:t xml:space="preserve">Developed</w:t>
        <w:tab/>
        <w:t xml:space="preserve">Flow unchanged and correct: Register -&gt; Verify OTP(email+mobile) -&gt; Choose Plan -&gt; Payment(if paid) -&gt; Setup Store -&gt; Activate -&gt; redirect admin.</w:t>
        <w:tab/>
        <w:t xml:space="preserve">Real payment gateway integration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RBAC + Tenancy</w:t>
        <w:tab/>
        <w:t xml:space="preserve">Developed</w:t>
        <w:tab/>
        <w:t xml:space="preserve">Two-layer RBAC and tenancy guard updates remain active from previous commits.</w:t>
        <w:tab/>
        <w:t xml:space="preserve">Audit logs + step-up auth for high-risk actions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0254dd7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header menu + micro-adjustment pass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