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Issue</w:t>
        <w:tab/>
        <w:t xml:space="preserve">Status</w:t>
        <w:tab/>
        <w:t xml:space="preserve">What's Done</w:t>
        <w:tab/>
        <w:t xml:space="preserve">What You Must Do on Render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SPA refresh shows Not Found</w:t>
        <w:tab/>
        <w:t xml:space="preserve">Fixed in config</w:t>
        <w:tab/>
        <w:t xml:space="preserve">Added static route rewrite in `render.yaml` for `sitesellr-web`: `/* -&gt; /index.html` so React Router URLs work on refresh/direct hit.</w:t>
        <w:tab/>
        <w:t xml:space="preserve">Redeploy the Blueprint/static service so new `routes` config is applied.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If service was created manually (not blueprint-managed), add this in Render Static Site settings: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Source: `/*`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Destination: `/index.html`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Action: `Rewrite`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3a4b4be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SPA rewrite fix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