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 (local)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</w:t>
        <w:tab/>
        <w:t xml:space="preserve">Status</w:t>
        <w:tab/>
        <w:t xml:space="preserve">What's Done</w:t>
        <w:tab/>
        <w:t xml:space="preserve">What's Pending / Partial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RBAC Foundation</w:t>
        <w:tab/>
        <w:t xml:space="preserve">Developed</w:t>
        <w:tab/>
        <w:t xml:space="preserve">Introduced two-layer RBAC: Platform roles (Owner/Staff) + Store permissions (claims-style keys like products.read/orders.write).</w:t>
        <w:tab/>
        <w:t xml:space="preserve">Need UI for permission management and full permission catalog coverage for all future modules.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Policy Enforcement</w:t>
        <w:tab/>
        <w:t xml:space="preserve">Developed</w:t>
        <w:tab/>
        <w:t xml:space="preserve">Replaced role-only checks with policy-based access requirements; added permission policies and platform policies.</w:t>
        <w:tab/>
        <w:t xml:space="preserve">Need step-up auth (re-auth/MFA) on high-risk actions (refund/payout/subscription override).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Isolation</w:t>
        <w:tab/>
        <w:t xml:space="preserve">Developed</w:t>
        <w:tab/>
        <w:t xml:space="preserve">Store APIs now require tenant context + store scoping checks and deny cross-store access.</w:t>
        <w:tab/>
        <w:t xml:space="preserve">Need global query-filter strategy for deeper hard guarantees across future repositories/services.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RBAC Admin APIs</w:t>
        <w:tab/>
        <w:t xml:space="preserve">Developed</w:t>
        <w:tab/>
        <w:t xml:space="preserve">Added platform RBAC admin endpoints to assign platform roles and per-store explicit permissions.</w:t>
        <w:tab/>
        <w:t xml:space="preserve">Need audit log persistence and approval workflow for sensitive role/permission changes.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Data Model + Migration</w:t>
        <w:tab/>
        <w:t xml:space="preserve">Developed</w:t>
        <w:tab/>
        <w:t xml:space="preserve">Added `platform_user_roles` and `store_user_permissions` models with migration + snapshot updates.</w:t>
        <w:tab/>
        <w:t xml:space="preserve">Need migration run in target environments (`dotnet ef database update`) and seed scripts.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Onboarding + Existing Modules</w:t>
        <w:tab/>
        <w:t xml:space="preserve">Partial</w:t>
        <w:tab/>
        <w:t xml:space="preserve">Onboarding flow remains active; core CRUD endpoints now guarded by permission policies.</w:t>
        <w:tab/>
        <w:t xml:space="preserve">Need broader module wiring (billing, refunds, payouts, logistics, marketplace apps) under same permission matrix.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5292c47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RBAC architecture update is local and pending push.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