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middleware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Domain APIs: merchants, stores, products, customers, orders (list/get/create) with store-scoping and pagination.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Security: opaque tokens, lockout/rate-limit, CSRF middleware, security headers, Turnstile verify API on auth endpoints.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(without UI/theme redesign):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pages call backend and persist opaque tokens.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Admin pages wired: Dashboard, Products, Customers, Orders, Settings (store data), store switcher.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Protected admin route based on stored access token.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end-to-end now wired in frontend: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Cloudflare Turnstile widget rendered on Login and Register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Captcha token passed to backend as `turnstile_token`.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Captcha failure clears token and forces re-challenge.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Many admin forms are still UI-only or create-only; full update/delete flows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plans/subscription enforcement not implemented yet.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Payment gateway plugins are scaffold only (dummy provider).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WebAuthn UI flows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CSP/CORS/rate-limit tuning for production is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(themes marketplace, logistics integrations, plugin marketplace, SaaS metering, etc.) are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Config needed for Turnstile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Frontend: REACT_APP_TURNSTILE_SITE_KEY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Turnstile__SecretKey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DB/Migrations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Run latest migrations on target DB: dotnet ef database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c02864e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Turnstile + frontend wiring changes are local and not committed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