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Emergent branding removed from public entry.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(Onboarding flow v1)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end-to-end onboarding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/api/onboarding/start`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/api/onboarding/verify-email`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/api/onboarding/verify-mobile`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/api/onboarding/plans`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/api/onboarding/choose-plan`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/api/onboarding/confirm-payment` (stub)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/api/onboarding/setup-store`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/api/onboarding/complete`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onboarding wizard page at `/onboarding` and linked Get Started CTA buttons to 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 completion, flow creates User + Merchant + Store + Owner role and signs user in with opaque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Onboarding session storage uses in-memory concurrent dictionary (dev-safe, non-persistent).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Email/SMS OTP providers are not integrated yet (currently on-screen OTP for dev only).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Payment confirmation is stubbed; no real gateway capture in onboarding yet.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setup wizard is minimal (no advanced business fields / Cloudflare provisioning automation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(themes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cc46cf5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Onboarding flow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