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7cd40e0d4503be29d4596b8183075649489afe9"/>
    <w:p>
      <w:pPr>
        <w:pStyle w:val="Heading1"/>
      </w:pPr>
      <w:r>
        <w:t xml:space="preserve">WALKTHROUGH DE IMPLEMENTACIÓN Y REPORTE DE VERSIÓN</w:t>
      </w:r>
    </w:p>
    <w:p>
      <w:r>
        <w:pict>
          <v:rect style="width:0;height:1.5pt" o:hralign="center" o:hrstd="t" o:hr="t"/>
        </w:pict>
      </w:r>
    </w:p>
    <w:bookmarkStart w:id="9" w:name="metadatos-de-la-implementación"/>
    <w:p>
      <w:pPr>
        <w:pStyle w:val="Heading2"/>
      </w:pPr>
      <w:r>
        <w:t xml:space="preserve">1. METADATOS DE LA IMPLEMENTACIÓN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Versión Generada:</w:t>
      </w:r>
      <w:r>
        <w:t xml:space="preserve"> </w:t>
      </w:r>
      <w:r>
        <w:rPr>
          <w:rStyle w:val="VerbatimChar"/>
        </w:rPr>
        <w:t xml:space="preserve">v[X.X.X]</w:t>
      </w:r>
      <w:r>
        <w:t xml:space="preserve"> </w:t>
      </w:r>
      <w:r>
        <w:rPr>
          <w:i/>
          <w:iCs/>
        </w:rPr>
        <w:t xml:space="preserve">(Ej: v1.1.0)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Tipo de Incremento:</w:t>
      </w:r>
      <w:r>
        <w:t xml:space="preserve"> </w:t>
      </w:r>
      <w:r>
        <w:rPr>
          <w:rStyle w:val="VerbatimChar"/>
        </w:rPr>
        <w:t xml:space="preserve">[ MAJOR / MINOR / PATCH 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Módulo de Origen:</w:t>
      </w:r>
      <w:r>
        <w:t xml:space="preserve"> </w:t>
      </w:r>
      <w:r>
        <w:rPr>
          <w:rStyle w:val="VerbatimChar"/>
        </w:rPr>
        <w:t xml:space="preserve">[MXX - Nombre del Módulo, ej: M04 Cuentas, Autenticación y Perfil]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Fecha de Entrega:</w:t>
      </w:r>
      <w:r>
        <w:t xml:space="preserve"> </w:t>
      </w:r>
      <w:r>
        <w:rPr>
          <w:rStyle w:val="VerbatimChar"/>
        </w:rPr>
        <w:t xml:space="preserve">[DD/MM/AAAA]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Autor / Responsable:</w:t>
      </w:r>
      <w:r>
        <w:t xml:space="preserve"> </w:t>
      </w:r>
      <w:r>
        <w:rPr>
          <w:rStyle w:val="VerbatimChar"/>
        </w:rPr>
        <w:t xml:space="preserve">[Desarrollador / Agente de IA]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Estado de la Implementación:</w:t>
      </w:r>
      <w:r>
        <w:t xml:space="preserve"> </w:t>
      </w:r>
      <w:r>
        <w:rPr>
          <w:rStyle w:val="VerbatimChar"/>
        </w:rPr>
        <w:t xml:space="preserve">[ ✅ COMPLETO / ⚠️ PARCIAL CON DEPENDENCIAS / 🔄 EN REVISIÓN ]</w:t>
      </w:r>
    </w:p>
    <w:p>
      <w:r>
        <w:pict>
          <v:rect style="width:0;height:1.5pt" o:hralign="center" o:hrstd="t" o:hr="t"/>
        </w:pict>
      </w:r>
    </w:p>
    <w:bookmarkEnd w:id="9"/>
    <w:bookmarkStart w:id="11" w:name="X75a929237483d8d0cb405e831c1a8368301b5db"/>
    <w:p>
      <w:pPr>
        <w:pStyle w:val="Heading2"/>
      </w:pPr>
      <w:r>
        <w:t xml:space="preserve">2. HISTORIAS DE USUARIO CUBIERTAS EN ESTA VERSIÓN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2329"/>
        <w:gridCol w:w="186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 Historia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Título de la Historia de Usuario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Estado de Cobertura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Endpoints / Componentes Desarrollados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HU-[MOD]-01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[Título de la HU 1]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100% Cumplida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/api/v1/ejemplo/recurso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HU-[MOD]-02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[Título de la HU 2]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100% Cumplida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/api/v1/ejemplo/:id</w:t>
            </w:r>
          </w:p>
        </w:tc>
      </w:tr>
    </w:tbl>
    <w:bookmarkStart w:id="10" w:name="descripción-del-alcance-de-la-versión"/>
    <w:p>
      <w:pPr>
        <w:pStyle w:val="Heading3"/>
      </w:pPr>
      <w:r>
        <w:t xml:space="preserve">Descripción del Alcance de la Versión</w:t>
      </w:r>
    </w:p>
    <w:p>
      <w:pPr>
        <w:pStyle w:val="FirstParagraph"/>
      </w:pPr>
      <w:r>
        <w:t xml:space="preserve">[Párrafo descriptivo explicando qué hace exactamente el código implementado y qué valor entrega al sistema.]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4" w:name="Xbf757c38a528809a4547d65095c1a83b190d665"/>
    <w:p>
      <w:pPr>
        <w:pStyle w:val="Heading2"/>
      </w:pPr>
      <w:r>
        <w:t xml:space="preserve">3. REGLAS DE NEGOCIO Y POLÍTICAS DE SEGURIDAD APLICADAS</w:t>
      </w:r>
    </w:p>
    <w:bookmarkStart w:id="12" w:name="X25d6ef2ad48b6e5aef5f63d76a739f16d32c847"/>
    <w:p>
      <w:pPr>
        <w:pStyle w:val="Heading3"/>
      </w:pPr>
      <w:r>
        <w:t xml:space="preserve">A. Reglas de Negocio Específicas del Módulo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Regla 1:</w:t>
      </w:r>
      <w:r>
        <w:t xml:space="preserve"> </w:t>
      </w:r>
      <w:r>
        <w:t xml:space="preserve">[Descripción de la regla, ej: El código de verificación de 6 dígitos expira tras 15 minutos].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Regla 2:</w:t>
      </w:r>
      <w:r>
        <w:t xml:space="preserve"> </w:t>
      </w:r>
      <w:r>
        <w:t xml:space="preserve">[Descripción, ej: La cuenta empresa nace en estado</w:t>
      </w:r>
      <w:r>
        <w:t xml:space="preserve"> </w:t>
      </w:r>
      <w:r>
        <w:t xml:space="preserve">‘PENDIENTE’</w:t>
      </w:r>
      <w:r>
        <w:t xml:space="preserve"> </w:t>
      </w:r>
      <w:r>
        <w:t xml:space="preserve">hasta validación de NIT].</w:t>
      </w:r>
    </w:p>
    <w:bookmarkEnd w:id="12"/>
    <w:bookmarkStart w:id="13" w:name="b.-políticas-transversales-validadas"/>
    <w:p>
      <w:pPr>
        <w:pStyle w:val="Heading3"/>
      </w:pPr>
      <w:r>
        <w:t xml:space="preserve">B. Políticas Transversales Validadas</w:t>
      </w:r>
    </w:p>
    <w:p>
      <w:pPr>
        <w:pStyle w:val="Compact"/>
        <w:numPr>
          <w:ilvl w:val="0"/>
          <w:numId w:val="1003"/>
        </w:numPr>
      </w:pPr>
      <w:r>
        <w:t xml:space="preserve">🔒</w:t>
      </w:r>
      <w:r>
        <w:t xml:space="preserve"> </w:t>
      </w:r>
      <w:r>
        <w:rPr>
          <w:b/>
          <w:bCs/>
        </w:rPr>
        <w:t xml:space="preserve">M20 - Hashing y Credenciales (</w:t>
      </w:r>
      <w:r>
        <w:rPr>
          <w:rStyle w:val="VerbatimChar"/>
          <w:b/>
          <w:bCs/>
        </w:rPr>
        <w:t xml:space="preserve">HU-SEG-01</w:t>
      </w:r>
      <w:r>
        <w:rPr>
          <w:b/>
          <w:bCs/>
        </w:rPr>
        <w:t xml:space="preserve">):</w:t>
      </w:r>
      <w:r>
        <w:t xml:space="preserve"> </w:t>
      </w:r>
      <w:r>
        <w:t xml:space="preserve">Hashing aplicado con BCrypt (Factor de costo 12).</w:t>
      </w:r>
    </w:p>
    <w:p>
      <w:pPr>
        <w:pStyle w:val="Compact"/>
        <w:numPr>
          <w:ilvl w:val="0"/>
          <w:numId w:val="1003"/>
        </w:numPr>
      </w:pPr>
      <w:r>
        <w:t xml:space="preserve">🛡️</w:t>
      </w:r>
      <w:r>
        <w:t xml:space="preserve"> </w:t>
      </w:r>
      <w:r>
        <w:rPr>
          <w:b/>
          <w:bCs/>
        </w:rPr>
        <w:t xml:space="preserve">M17 - Autorización en Servidor (</w:t>
      </w:r>
      <w:r>
        <w:rPr>
          <w:rStyle w:val="VerbatimChar"/>
          <w:b/>
          <w:bCs/>
        </w:rPr>
        <w:t xml:space="preserve">HU-ADM-03</w:t>
      </w:r>
      <w:r>
        <w:rPr>
          <w:b/>
          <w:bCs/>
        </w:rPr>
        <w:t xml:space="preserve">):</w:t>
      </w:r>
      <w:r>
        <w:t xml:space="preserve"> </w:t>
      </w:r>
      <w:r>
        <w:t xml:space="preserve">Validación de permisos de empleado evaluados en tiempo de ejecución en backend.</w:t>
      </w:r>
    </w:p>
    <w:p>
      <w:pPr>
        <w:pStyle w:val="Compact"/>
        <w:numPr>
          <w:ilvl w:val="0"/>
          <w:numId w:val="1003"/>
        </w:numPr>
      </w:pPr>
      <w:r>
        <w:t xml:space="preserve">📧</w:t>
      </w:r>
      <w:r>
        <w:t xml:space="preserve"> </w:t>
      </w:r>
      <w:r>
        <w:rPr>
          <w:b/>
          <w:bCs/>
        </w:rPr>
        <w:t xml:space="preserve">M18 - Notificaciones (</w:t>
      </w:r>
      <w:r>
        <w:rPr>
          <w:rStyle w:val="VerbatimChar"/>
          <w:b/>
          <w:bCs/>
        </w:rPr>
        <w:t xml:space="preserve">HU-NOT-01</w:t>
      </w:r>
      <w:r>
        <w:rPr>
          <w:b/>
          <w:bCs/>
        </w:rPr>
        <w:t xml:space="preserve">):</w:t>
      </w:r>
      <w:r>
        <w:t xml:space="preserve"> </w:t>
      </w:r>
      <w:r>
        <w:t xml:space="preserve">Emisión desacoplada de eventos de correo mediante SMTP.</w:t>
      </w:r>
    </w:p>
    <w:p>
      <w:pPr>
        <w:pStyle w:val="Compact"/>
        <w:numPr>
          <w:ilvl w:val="0"/>
          <w:numId w:val="1003"/>
        </w:numPr>
      </w:pPr>
      <w:r>
        <w:t xml:space="preserve">🆔</w:t>
      </w:r>
      <w:r>
        <w:t xml:space="preserve"> </w:t>
      </w:r>
      <w:r>
        <w:rPr>
          <w:b/>
          <w:bCs/>
        </w:rPr>
        <w:t xml:space="preserve">M04 - Unicidad de Identidad (</w:t>
      </w:r>
      <w:r>
        <w:rPr>
          <w:rStyle w:val="VerbatimChar"/>
          <w:b/>
          <w:bCs/>
        </w:rPr>
        <w:t xml:space="preserve">HU-CUE-08</w:t>
      </w:r>
      <w:r>
        <w:rPr>
          <w:b/>
          <w:bCs/>
        </w:rPr>
        <w:t xml:space="preserve">):</w:t>
      </w:r>
      <w:r>
        <w:t xml:space="preserve"> </w:t>
      </w:r>
      <w:r>
        <w:t xml:space="preserve">Restricción de duplicidad de correo en todas las tablas de usuarios.</w:t>
      </w:r>
    </w:p>
    <w:p>
      <w:pPr>
        <w:pStyle w:val="Compact"/>
        <w:numPr>
          <w:ilvl w:val="0"/>
          <w:numId w:val="1003"/>
        </w:numPr>
      </w:pPr>
      <w:r>
        <w:t xml:space="preserve">👁️</w:t>
      </w:r>
      <w:r>
        <w:t xml:space="preserve"> </w:t>
      </w:r>
      <w:r>
        <w:rPr>
          <w:b/>
          <w:bCs/>
        </w:rPr>
        <w:t xml:space="preserve">M20 - Mínima Exposición (</w:t>
      </w:r>
      <w:r>
        <w:rPr>
          <w:rStyle w:val="VerbatimChar"/>
          <w:b/>
          <w:bCs/>
        </w:rPr>
        <w:t xml:space="preserve">HU-SEG-06</w:t>
      </w:r>
      <w:r>
        <w:rPr>
          <w:b/>
          <w:bCs/>
        </w:rPr>
        <w:t xml:space="preserve">):</w:t>
      </w:r>
      <w:r>
        <w:t xml:space="preserve"> </w:t>
      </w:r>
      <w:r>
        <w:t xml:space="preserve">Las respuestas JSON omiten contraseñas, hashes y datos sensibles.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6" w:name="X00a026b2c77db785eebbe54e072a03d62169c91"/>
    <w:p>
      <w:pPr>
        <w:pStyle w:val="Heading2"/>
      </w:pPr>
      <w:r>
        <w:t xml:space="preserve">4. MATRIZ DE CRITERIOS DE ACEPTACIÓN CUMPLIDOS</w:t>
      </w:r>
    </w:p>
    <w:bookmarkStart w:id="15" w:name="historia-de-usuario-hu-mod-01-título"/>
    <w:p>
      <w:pPr>
        <w:pStyle w:val="Heading3"/>
      </w:pPr>
      <w:r>
        <w:t xml:space="preserve">🔹 Historia de Usuario: HU-[MOD]-01 — [Título]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1863"/>
        <w:gridCol w:w="232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 Criterio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 de Aceptación (Gherkin)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Método de Validación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CA-01-01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Dado que</w:t>
            </w:r>
            <w:r>
              <w:t xml:space="preserve"> </w:t>
            </w:r>
            <w:r>
              <w:t xml:space="preserve">el usuario ingresa datos válidos…</w:t>
            </w:r>
            <w:r>
              <w:rPr>
                <w:b/>
                <w:bCs/>
              </w:rPr>
              <w:t xml:space="preserve">Cuando</w:t>
            </w:r>
            <w:r>
              <w:t xml:space="preserve"> </w:t>
            </w:r>
            <w:r>
              <w:t xml:space="preserve">envía el formulario…</w:t>
            </w:r>
            <w:r>
              <w:rPr>
                <w:b/>
                <w:bCs/>
              </w:rPr>
              <w:t xml:space="preserve">Entonces</w:t>
            </w:r>
            <w:r>
              <w:t xml:space="preserve"> </w:t>
            </w:r>
            <w:r>
              <w:t xml:space="preserve">el sistema guarda el registro y genera el token.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 de integración en endpoint</w:t>
            </w:r>
            <w:r>
              <w:t xml:space="preserve"> </w:t>
            </w: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CUMPLIDO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CA-01-02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Dado que</w:t>
            </w:r>
            <w:r>
              <w:t xml:space="preserve"> </w:t>
            </w:r>
            <w:r>
              <w:t xml:space="preserve">el correo ya existe en BD…</w:t>
            </w:r>
            <w:r>
              <w:rPr>
                <w:b/>
                <w:bCs/>
              </w:rPr>
              <w:t xml:space="preserve">Cuando</w:t>
            </w:r>
            <w:r>
              <w:t xml:space="preserve"> </w:t>
            </w:r>
            <w:r>
              <w:t xml:space="preserve">intenta registrarse…</w:t>
            </w:r>
            <w:r>
              <w:rPr>
                <w:b/>
                <w:bCs/>
              </w:rPr>
              <w:t xml:space="preserve">Entonces</w:t>
            </w:r>
            <w:r>
              <w:t xml:space="preserve"> </w:t>
            </w:r>
            <w:r>
              <w:t xml:space="preserve">el sistema responde</w:t>
            </w:r>
            <w:r>
              <w:t xml:space="preserve"> </w:t>
            </w:r>
            <w:r>
              <w:rPr>
                <w:rStyle w:val="VerbatimChar"/>
              </w:rPr>
              <w:t xml:space="preserve">409 Conflict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 de caso borde de duplicidad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CUMPLIDO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19" w:name="Xf0dcf251493aad3e3531aaa73212772db9c56a8"/>
    <w:p>
      <w:pPr>
        <w:pStyle w:val="Heading2"/>
      </w:pPr>
      <w:r>
        <w:t xml:space="preserve">5. RESUMEN CONCEPTUAL DE DEPENDENCIAS EXTERNAS E INTEGRACIÓN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Análisis de Ecosistema:</w:t>
      </w:r>
      <w:r>
        <w:t xml:space="preserve"> </w:t>
      </w:r>
      <w:r>
        <w:t xml:space="preserve">Esta sección detalla qué necesita este módulo de otros sistemas y a quién habilita.</w:t>
      </w:r>
    </w:p>
    <w:bookmarkStart w:id="17" w:name="Xb5d802e61a8f9f62d8791be7be14318ee520786"/>
    <w:p>
      <w:pPr>
        <w:pStyle w:val="Heading3"/>
      </w:pPr>
      <w:r>
        <w:t xml:space="preserve">A. Dependencias Hacia Atrás (¿De qué requiere para operar al 100% en Producción?)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Módulo M18 (Notificaciones):</w:t>
      </w:r>
      <w:r>
        <w:t xml:space="preserve"> </w:t>
      </w:r>
      <w:r>
        <w:t xml:space="preserve">Requiere que el servicio de correo SMTP esté configurado con credenciales válidas para el despacho de correos en producción.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Servicios Externos / Infraestructura:</w:t>
      </w:r>
      <w:r>
        <w:t xml:space="preserve"> </w:t>
      </w:r>
      <w:r>
        <w:t xml:space="preserve">Requiere proveedor de base de datos SQL (PostgreSQL/SQLite) con la migración de tablas ejecutada y variables de entorno (</w:t>
      </w:r>
      <w:r>
        <w:rPr>
          <w:rStyle w:val="VerbatimChar"/>
        </w:rPr>
        <w:t xml:space="preserve">JWT_SECRET</w:t>
      </w:r>
      <w:r>
        <w:t xml:space="preserve">,</w:t>
      </w:r>
      <w:r>
        <w:t xml:space="preserve"> </w:t>
      </w:r>
      <w:r>
        <w:rPr>
          <w:rStyle w:val="VerbatimChar"/>
        </w:rPr>
        <w:t xml:space="preserve">SMTP_HOST</w:t>
      </w:r>
      <w:r>
        <w:t xml:space="preserve">).</w:t>
      </w:r>
    </w:p>
    <w:bookmarkEnd w:id="17"/>
    <w:bookmarkStart w:id="18" w:name="X80bb3fccfcb9b25391053beb44318483aa81b85"/>
    <w:p>
      <w:pPr>
        <w:pStyle w:val="Heading3"/>
      </w:pPr>
      <w:r>
        <w:t xml:space="preserve">B. Dependencias Hacia Adelante (¿A qué otros módulos habilita este desarrollo?)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Módulo M07 (Checkout):</w:t>
      </w:r>
      <w:r>
        <w:t xml:space="preserve"> </w:t>
      </w:r>
      <w:r>
        <w:t xml:space="preserve">Los usuarios registrados en esta versión ahora pueden autenticarse y avanzar al proceso de compra.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Módulo M17 (Administración):</w:t>
      </w:r>
      <w:r>
        <w:t xml:space="preserve"> </w:t>
      </w:r>
      <w:r>
        <w:t xml:space="preserve">Habilita la bandeja de revisión de solicitudes de cuentas empresa para el personal administrativo.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X0942070e54ab9563a1ab8f724f6e8ca16885632"/>
    <w:p>
      <w:pPr>
        <w:pStyle w:val="Heading2"/>
      </w:pPr>
      <w:r>
        <w:t xml:space="preserve">6. REGISTRO DE ARCHIVOS MODIFICADOS Y CREADOS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Verificación de Límites de Módulo:</w:t>
      </w:r>
      <w:r>
        <w:t xml:space="preserve"> </w:t>
      </w:r>
      <w:r>
        <w:t xml:space="preserve">Confirmación de que no se tocaron archivos de otros equipos.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Tipo de 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Ruta Relativa del Archivo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del Contenido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[NUEVO]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backend/src/modules/[modulo]/[modulo].controller.ts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Controlador HTTP para los endpoints del módulo.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[NUEVO]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backend/src/modules/[modulo]/[modulo].service.ts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Lógica de negocio, hashing y transacciones.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[NUEVO]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backend/src/modules/[modulo]/[modulo].schema.ts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Esquemas de validación Zod y DTOs tipados.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[NUEVO]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backend/src/modules/[modulo]/[modulo].repository.ts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Consultas SQL type-safe construidas con Kysely.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Xd880cb96de5c8d88548b598bae4060a080fd705"/>
    <w:p>
      <w:pPr>
        <w:pStyle w:val="Heading2"/>
      </w:pPr>
      <w:r>
        <w:t xml:space="preserve">7. DICTAMEN FINAL Y CONFIRMACIÓN DE VERSIONADO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Incremento Registrado 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CHANGELOG.md</w:t>
      </w:r>
      <w:r>
        <w:rPr>
          <w:b/>
          <w:bCs/>
        </w:rPr>
        <w:t xml:space="preserve">:</w:t>
      </w:r>
      <w:r>
        <w:t xml:space="preserve"> </w:t>
      </w:r>
      <w:r>
        <w:rPr>
          <w:rStyle w:val="VerbatimChar"/>
        </w:rPr>
        <w:t xml:space="preserve">[ ✅ SÍ / ❌ NO ]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Pruebas de Calidad Superadas (QA Gate):</w:t>
      </w:r>
      <w:r>
        <w:t xml:space="preserve"> </w:t>
      </w:r>
      <w:r>
        <w:rPr>
          <w:rStyle w:val="VerbatimChar"/>
        </w:rPr>
        <w:t xml:space="preserve">[ ✅ SÍ / ❌ NO ]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Apego al Diagrama de Flujo:</w:t>
      </w:r>
      <w:r>
        <w:t xml:space="preserve"> </w:t>
      </w:r>
      <w:r>
        <w:rPr>
          <w:rStyle w:val="VerbatimChar"/>
        </w:rPr>
        <w:t xml:space="preserve">[ ✅ 100% Coincidente con Diagrama ]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2026-09-01T18:26:53Z</dcterms:created>
  <dcterms:modified xsi:type="dcterms:W3CDTF">2026-09-01T18:26:53Z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