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CD28DA">
              <w:rPr>
                <w:rFonts w:ascii="游明朝" w:eastAsia="游明朝" w:hAnsi="游明朝"/>
                <w:spacing w:val="-3"/>
                <w:lang w:eastAsia="ja-JP"/>
              </w:rPr>
              <w:t>15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ED5305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 w:rsidR="00E62D85">
              <w:rPr>
                <w:rFonts w:eastAsia="游明朝"/>
                <w:spacing w:val="-2"/>
                <w:szCs w:val="24"/>
                <w:lang w:eastAsia="ja-JP"/>
              </w:rPr>
              <w:t>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D6330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B91793" w:rsidRDefault="00B91793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7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ED5305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 w:rsidR="00E62D85">
              <w:rPr>
                <w:rFonts w:eastAsia="游明朝"/>
                <w:spacing w:val="-2"/>
                <w:szCs w:val="24"/>
                <w:lang w:eastAsia="ja-JP"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D6330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B91793" w:rsidRDefault="00B91793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5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ED5305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 w:rsidR="00E62D85">
              <w:rPr>
                <w:rFonts w:eastAsia="游明朝"/>
                <w:spacing w:val="-2"/>
                <w:szCs w:val="24"/>
                <w:lang w:eastAsia="ja-JP"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D6330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B91793" w:rsidRDefault="00B91793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ED5305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 w:rsidR="00E62D85">
              <w:rPr>
                <w:rFonts w:eastAsia="游明朝"/>
                <w:spacing w:val="-2"/>
                <w:szCs w:val="24"/>
                <w:lang w:eastAsia="ja-JP"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D6330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B91793" w:rsidRDefault="00B91793" w:rsidP="00B91793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240AA2" w:rsidRDefault="00ED5305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 w:rsidR="00E62D85">
              <w:rPr>
                <w:rFonts w:eastAsia="游明朝"/>
                <w:spacing w:val="-2"/>
                <w:szCs w:val="24"/>
                <w:lang w:eastAsia="ja-JP"/>
              </w:rPr>
              <w:t>6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E82B1D" w:rsidRDefault="00D6330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E82B1D" w:rsidRPr="00E82B1D" w:rsidRDefault="00B91793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7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</w:tbl>
    <w:p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602DB7">
              <w:rPr>
                <w:spacing w:val="-2"/>
                <w:szCs w:val="24"/>
              </w:rPr>
              <w:t xml:space="preserve"> 11 </w:t>
            </w:r>
            <w:r>
              <w:rPr>
                <w:spacing w:val="-2"/>
                <w:szCs w:val="24"/>
              </w:rPr>
              <w:t xml:space="preserve">                                </w:t>
            </w:r>
            <w:r w:rsidR="00A76278">
              <w:rPr>
                <w:spacing w:val="-2"/>
                <w:szCs w:val="24"/>
              </w:rPr>
              <w:t xml:space="preserve">                               </w:t>
            </w:r>
            <w:r>
              <w:rPr>
                <w:spacing w:val="-2"/>
                <w:szCs w:val="24"/>
              </w:rPr>
              <w:t xml:space="preserve">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A76278">
              <w:rPr>
                <w:spacing w:val="-3"/>
              </w:rPr>
              <w:t>2</w:t>
            </w:r>
            <w:r w:rsidR="00CD28DA">
              <w:rPr>
                <w:spacing w:val="-3"/>
              </w:rPr>
              <w:t>5</w:t>
            </w:r>
            <w:r w:rsidR="009F0516">
              <w:rPr>
                <w:spacing w:val="-3"/>
              </w:rPr>
              <w:t>/</w:t>
            </w:r>
            <w:r w:rsidR="00A76278">
              <w:rPr>
                <w:spacing w:val="-3"/>
              </w:rPr>
              <w:t>June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</w:t>
            </w:r>
            <w:proofErr w:type="spellStart"/>
            <w:r w:rsidRPr="00921EC0">
              <w:rPr>
                <w:spacing w:val="-2"/>
                <w:szCs w:val="24"/>
              </w:rPr>
              <w:t>dd</w:t>
            </w:r>
            <w:proofErr w:type="spellEnd"/>
            <w:r w:rsidRPr="00921EC0">
              <w:rPr>
                <w:spacing w:val="-2"/>
                <w:szCs w:val="24"/>
              </w:rPr>
              <w:t>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772DE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Implemented the Back-End Firebase Login and Authentication.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772DE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 CRUD Operations for Beacons, Directions, Relations, Units, Facilities and Users</w:t>
            </w:r>
          </w:p>
        </w:tc>
      </w:tr>
      <w:tr w:rsidR="00783254" w:rsidRPr="00921EC0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F772DE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H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ad difficulties for the Promise resolve function in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Javascript</w:t>
            </w:r>
            <w:proofErr w:type="spellEnd"/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2500C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I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mplemented the compass bearing on Front-End.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23C07" w:rsidRPr="00723C07" w:rsidRDefault="00F2500C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C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reate a page that allows to create a beacon direction record with bearing recorded on the table.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DD6DD1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Created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bearing column in the Beacon </w:t>
            </w:r>
            <w:r w:rsidR="00F2500C">
              <w:rPr>
                <w:rFonts w:eastAsia="游明朝"/>
                <w:spacing w:val="-2"/>
                <w:szCs w:val="24"/>
                <w:lang w:eastAsia="ja-JP"/>
              </w:rPr>
              <w:t xml:space="preserve">Direction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table.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35327" w:rsidRDefault="00DD6DD1" w:rsidP="007D4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C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reate </w:t>
            </w:r>
            <w:r w:rsidR="007D472A">
              <w:rPr>
                <w:rFonts w:eastAsia="游明朝"/>
                <w:spacing w:val="-2"/>
                <w:szCs w:val="24"/>
                <w:lang w:eastAsia="ja-JP"/>
              </w:rPr>
              <w:t>APIs for both Back-End and Front-End.</w:t>
            </w:r>
          </w:p>
        </w:tc>
      </w:tr>
      <w:tr w:rsidR="00783254" w:rsidRPr="00921EC0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DD6DD1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E04C2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D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esign a few pages for the Back-End admin portal.</w:t>
            </w:r>
            <w:r w:rsidR="004824D1">
              <w:rPr>
                <w:rFonts w:eastAsia="游明朝"/>
                <w:spacing w:val="-2"/>
                <w:szCs w:val="24"/>
                <w:lang w:eastAsia="ja-JP"/>
              </w:rPr>
              <w:t xml:space="preserve"> However, the pages were in HTML instead of EJS.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663D04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D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o a bit of CSS and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jQuery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>, and design on a few pages.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52020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I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nstalled Ionic Framework</w:t>
            </w:r>
            <w:r w:rsidR="0096075E">
              <w:rPr>
                <w:rFonts w:eastAsia="游明朝"/>
                <w:spacing w:val="-2"/>
                <w:szCs w:val="24"/>
                <w:lang w:eastAsia="ja-JP"/>
              </w:rPr>
              <w:t xml:space="preserve"> to design the front-end mobile application.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5532A2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Start designing a few pages for the front-end mobile application.</w:t>
            </w:r>
          </w:p>
        </w:tc>
      </w:tr>
      <w:tr w:rsidR="00783254" w:rsidRPr="00921EC0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F77B58" w:rsidRDefault="005B561A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BF5E69">
              <w:rPr>
                <w:spacing w:val="-3"/>
              </w:rPr>
              <w:t>1</w:t>
            </w:r>
            <w:r w:rsidR="00CD28DA">
              <w:rPr>
                <w:spacing w:val="-3"/>
              </w:rPr>
              <w:t>5</w:t>
            </w:r>
            <w:r w:rsidR="00BF5E69">
              <w:rPr>
                <w:spacing w:val="-3"/>
              </w:rPr>
              <w:t>/July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05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:rsidTr="00CD28DA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D821DB" w:rsidTr="00CD28D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493AD1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FE14FF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FE14FF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FE14FF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493AD1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/06</w:t>
            </w:r>
            <w:r w:rsidR="00FE14FF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421A02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493AD1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28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FE14FF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493AD1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29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FE14FF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421A02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3F31C2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FE14FF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/06</w:t>
            </w:r>
            <w:r w:rsidR="00CD28D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28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29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3F31C2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CD28DA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/06</w:t>
            </w:r>
            <w:r w:rsidR="00CD28D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28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29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3F31C2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CD28DA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/06</w:t>
            </w:r>
            <w:r w:rsidR="00CD28D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28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29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3F31C2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CD28DA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/06</w:t>
            </w:r>
            <w:r w:rsidR="00CD28D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421A02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28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CD28DA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28DA" w:rsidRDefault="00CD28DA" w:rsidP="00CD28D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8DA" w:rsidRPr="00AA2BF4" w:rsidRDefault="00493AD1" w:rsidP="00CD28D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29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C17BCD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6</w:t>
            </w:r>
            <w:r w:rsidR="00CD28DA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CD28DA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D28DA" w:rsidRPr="00AA2BF4" w:rsidRDefault="00B91793" w:rsidP="00CD28D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 w:rsidR="00CD28DA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CD28DA" w:rsidRDefault="00CD28DA" w:rsidP="00CD28D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CD28D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4"/>
    <w:rsid w:val="000163C0"/>
    <w:rsid w:val="000738A4"/>
    <w:rsid w:val="0012374E"/>
    <w:rsid w:val="00240AA2"/>
    <w:rsid w:val="002B2440"/>
    <w:rsid w:val="003F31C2"/>
    <w:rsid w:val="00421A02"/>
    <w:rsid w:val="004824D1"/>
    <w:rsid w:val="00493AD1"/>
    <w:rsid w:val="005532A2"/>
    <w:rsid w:val="0055384A"/>
    <w:rsid w:val="005A152D"/>
    <w:rsid w:val="005B561A"/>
    <w:rsid w:val="00602DB7"/>
    <w:rsid w:val="0062376A"/>
    <w:rsid w:val="00663D04"/>
    <w:rsid w:val="006F0E88"/>
    <w:rsid w:val="00723C07"/>
    <w:rsid w:val="00783254"/>
    <w:rsid w:val="007A43C1"/>
    <w:rsid w:val="007B6F4B"/>
    <w:rsid w:val="007D472A"/>
    <w:rsid w:val="00935327"/>
    <w:rsid w:val="00952020"/>
    <w:rsid w:val="0096075E"/>
    <w:rsid w:val="009D5C1A"/>
    <w:rsid w:val="009F0516"/>
    <w:rsid w:val="00A76278"/>
    <w:rsid w:val="00AA2BF4"/>
    <w:rsid w:val="00B91793"/>
    <w:rsid w:val="00BF5E69"/>
    <w:rsid w:val="00C168ED"/>
    <w:rsid w:val="00C17BCD"/>
    <w:rsid w:val="00CD28DA"/>
    <w:rsid w:val="00D63304"/>
    <w:rsid w:val="00D821DB"/>
    <w:rsid w:val="00D8608F"/>
    <w:rsid w:val="00DD6DD1"/>
    <w:rsid w:val="00E62D85"/>
    <w:rsid w:val="00E82B1D"/>
    <w:rsid w:val="00ED5305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Windows User</cp:lastModifiedBy>
  <cp:revision>29</cp:revision>
  <dcterms:created xsi:type="dcterms:W3CDTF">2018-04-22T05:15:00Z</dcterms:created>
  <dcterms:modified xsi:type="dcterms:W3CDTF">2018-07-17T12:56:00Z</dcterms:modified>
</cp:coreProperties>
</file>