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94A1" w14:textId="77777777" w:rsidR="00AF2407" w:rsidRDefault="00000000"/>
    <w:p w14:paraId="6730195E" w14:textId="51A977E0" w:rsidR="00E631B4" w:rsidRDefault="00E631B4" w:rsidP="006C7B6F">
      <w:pPr>
        <w:jc w:val="left"/>
      </w:pPr>
      <w:r>
        <w:rPr>
          <w:rFonts w:hint="eastAsia"/>
        </w:rPr>
        <w:t>G</w:t>
      </w:r>
      <w:r>
        <w:t>SMA and 3GPP defines IMS Data Channel solution in IMS network</w:t>
      </w:r>
      <w:r w:rsidR="006C7B6F">
        <w:t>. The IMS Data Channel is</w:t>
      </w:r>
      <w:r>
        <w:t xml:space="preserve"> to add data</w:t>
      </w:r>
      <w:r w:rsidR="006C7B6F">
        <w:t xml:space="preserve"> channel to</w:t>
      </w:r>
      <w:r>
        <w:t xml:space="preserve"> exchange </w:t>
      </w:r>
      <w:r w:rsidR="006C7B6F">
        <w:t xml:space="preserve">application data </w:t>
      </w:r>
      <w:r>
        <w:t xml:space="preserve">in addition to audio/video call. The IMS Data Channel leverages the WebRTC data channel. The 3GPP spec: </w:t>
      </w:r>
      <w:hyperlink r:id="rId5" w:history="1">
        <w:r w:rsidRPr="00E631B4">
          <w:rPr>
            <w:rStyle w:val="Hyperlink"/>
          </w:rPr>
          <w:t>26.114</w:t>
        </w:r>
      </w:hyperlink>
      <w:r>
        <w:t xml:space="preserve">, </w:t>
      </w:r>
      <w:hyperlink r:id="rId6" w:history="1">
        <w:r w:rsidRPr="00E631B4">
          <w:rPr>
            <w:rStyle w:val="Hyperlink"/>
          </w:rPr>
          <w:t>23.228</w:t>
        </w:r>
      </w:hyperlink>
      <w:r>
        <w:t>.</w:t>
      </w:r>
      <w:r w:rsidR="00B64BD0">
        <w:t xml:space="preserve"> GSMA IMS Data Channel white paper: </w:t>
      </w:r>
      <w:hyperlink r:id="rId7" w:history="1">
        <w:r w:rsidR="00B64BD0" w:rsidRPr="00B64BD0">
          <w:rPr>
            <w:rStyle w:val="Hyperlink"/>
          </w:rPr>
          <w:t>NG.129</w:t>
        </w:r>
      </w:hyperlink>
      <w:r w:rsidR="00B64BD0">
        <w:t>.</w:t>
      </w:r>
      <w:r>
        <w:t xml:space="preserve"> The IMS Data Channel is a very hot topic in telecom and significant change in IMS, which can be used in 4G/5G and later 6G core network. </w:t>
      </w:r>
    </w:p>
    <w:p w14:paraId="2A58C38C" w14:textId="77777777" w:rsidR="006C7B6F" w:rsidRDefault="006C7B6F" w:rsidP="006C7B6F">
      <w:pPr>
        <w:jc w:val="left"/>
      </w:pPr>
    </w:p>
    <w:p w14:paraId="2537A6D9" w14:textId="5146C433" w:rsidR="00E631B4" w:rsidRDefault="00256674">
      <w:r>
        <w:rPr>
          <w:rFonts w:hint="eastAsia"/>
        </w:rPr>
        <w:t>T</w:t>
      </w:r>
      <w:r>
        <w:t xml:space="preserve">he following is the IMS Data Channel architecture from 3GPP </w:t>
      </w:r>
      <w:hyperlink r:id="rId8" w:history="1">
        <w:r w:rsidRPr="00E631B4">
          <w:rPr>
            <w:rStyle w:val="Hyperlink"/>
          </w:rPr>
          <w:t>23.228</w:t>
        </w:r>
      </w:hyperlink>
      <w:r>
        <w:t xml:space="preserve">. </w:t>
      </w:r>
    </w:p>
    <w:p w14:paraId="20416E90" w14:textId="64275976" w:rsidR="00256674" w:rsidRPr="00924D76" w:rsidRDefault="00256674" w:rsidP="00E631B4">
      <w:pPr>
        <w:jc w:val="center"/>
      </w:pPr>
      <w:r w:rsidRPr="00924D76">
        <w:object w:dxaOrig="9892" w:dyaOrig="7421" w14:anchorId="4DCD2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8pt;height:226.85pt" o:ole="">
            <v:imagedata r:id="rId9" o:title=""/>
          </v:shape>
          <o:OLEObject Type="Embed" ProgID="Visio.Drawing.11" ShapeID="_x0000_i1025" DrawAspect="Content" ObjectID="_1757252100" r:id="rId10"/>
        </w:object>
      </w:r>
    </w:p>
    <w:p w14:paraId="59F2AC69" w14:textId="46AE2172" w:rsidR="00E631B4" w:rsidRDefault="00256674" w:rsidP="00256674">
      <w:pPr>
        <w:jc w:val="left"/>
      </w:pPr>
      <w:r>
        <w:rPr>
          <w:rFonts w:hint="eastAsia"/>
        </w:rPr>
        <w:t>T</w:t>
      </w:r>
      <w:r>
        <w:t xml:space="preserve">here are two places for </w:t>
      </w:r>
      <w:r w:rsidR="00786FFA">
        <w:t>IMS</w:t>
      </w:r>
      <w:r>
        <w:t xml:space="preserve"> data channel media connection:</w:t>
      </w:r>
    </w:p>
    <w:p w14:paraId="4010BA61" w14:textId="48D6EC07" w:rsidR="00256674" w:rsidRDefault="00256674" w:rsidP="00256674">
      <w:pPr>
        <w:pStyle w:val="ListParagraph"/>
        <w:numPr>
          <w:ilvl w:val="0"/>
          <w:numId w:val="1"/>
        </w:numPr>
        <w:ind w:firstLineChars="0"/>
        <w:jc w:val="left"/>
      </w:pPr>
      <w:r>
        <w:t xml:space="preserve">UE and IMS AGW. It’s for access network. </w:t>
      </w:r>
    </w:p>
    <w:p w14:paraId="1FC114BA" w14:textId="3DF027D5" w:rsidR="00256674" w:rsidRDefault="00256674" w:rsidP="00256674">
      <w:pPr>
        <w:pStyle w:val="ListParagraph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I</w:t>
      </w:r>
      <w:r>
        <w:t xml:space="preserve">MS AGW and DCMF. It’s for IMS core network. </w:t>
      </w:r>
    </w:p>
    <w:p w14:paraId="24A06D4D" w14:textId="77777777" w:rsidR="00256674" w:rsidRDefault="00256674" w:rsidP="00256674"/>
    <w:p w14:paraId="76D0705B" w14:textId="67557925" w:rsidR="00256674" w:rsidRDefault="00256674" w:rsidP="00256674">
      <w:r>
        <w:rPr>
          <w:rFonts w:hint="eastAsia"/>
        </w:rPr>
        <w:t>F</w:t>
      </w:r>
      <w:r>
        <w:t xml:space="preserve">or #1, as 3GPP 26.114 mentioned, the ICE is kept to ease data channel media implementation and interworking with UE. </w:t>
      </w:r>
    </w:p>
    <w:p w14:paraId="7C4A7A82" w14:textId="21275AC0" w:rsidR="00256674" w:rsidRPr="00256674" w:rsidRDefault="00256674" w:rsidP="00256674">
      <w:pPr>
        <w:overflowPunct w:val="0"/>
        <w:autoSpaceDE w:val="0"/>
        <w:autoSpaceDN w:val="0"/>
        <w:adjustRightInd w:val="0"/>
        <w:ind w:leftChars="100" w:left="210"/>
        <w:textAlignment w:val="baseline"/>
        <w:rPr>
          <w:i/>
          <w:iCs/>
        </w:rPr>
      </w:pPr>
      <w:r w:rsidRPr="00256674">
        <w:rPr>
          <w:i/>
          <w:iCs/>
        </w:rPr>
        <w:t xml:space="preserve">To ease data channel media implementation and ease interworking with WebRTC data channels, DCMTSI clients shall support ICE Lite and may support full ICE [184], for data channel media. </w:t>
      </w:r>
    </w:p>
    <w:p w14:paraId="4D44B227" w14:textId="77777777" w:rsidR="00256674" w:rsidRDefault="00256674" w:rsidP="00256674">
      <w:pPr>
        <w:jc w:val="left"/>
      </w:pPr>
    </w:p>
    <w:p w14:paraId="53002785" w14:textId="77777777" w:rsidR="00256674" w:rsidRDefault="00256674" w:rsidP="00256674">
      <w:pPr>
        <w:jc w:val="left"/>
      </w:pPr>
      <w:r>
        <w:rPr>
          <w:rFonts w:hint="eastAsia"/>
        </w:rPr>
        <w:t>F</w:t>
      </w:r>
      <w:r>
        <w:t xml:space="preserve">or #2, the ICE is NOT required because there is NO NAT in IMS Core network. </w:t>
      </w:r>
    </w:p>
    <w:p w14:paraId="364FC34A" w14:textId="77777777" w:rsidR="00256674" w:rsidRDefault="00256674" w:rsidP="00256674">
      <w:pPr>
        <w:jc w:val="left"/>
      </w:pPr>
    </w:p>
    <w:p w14:paraId="0A94E7D7" w14:textId="253035A7" w:rsidR="00256674" w:rsidRDefault="00256674" w:rsidP="00256674">
      <w:pPr>
        <w:jc w:val="left"/>
      </w:pPr>
      <w:r>
        <w:rPr>
          <w:rFonts w:hint="eastAsia"/>
        </w:rPr>
        <w:t>W</w:t>
      </w:r>
      <w:r>
        <w:t>e’re implementing the DC</w:t>
      </w:r>
      <w:r w:rsidR="006C7B6F">
        <w:t xml:space="preserve"> Media Function b</w:t>
      </w:r>
      <w:r>
        <w:t>y using Pio</w:t>
      </w:r>
      <w:r w:rsidR="006C7B6F">
        <w:t xml:space="preserve">n. To comply with 3GPP standard and avoid interworking issue with others vendor, it’s mandatory to implement DCMF w/o ICE. </w:t>
      </w:r>
    </w:p>
    <w:p w14:paraId="666BEB77" w14:textId="77777777" w:rsidR="00EF2BCB" w:rsidRDefault="00EF2BCB" w:rsidP="00256674">
      <w:pPr>
        <w:jc w:val="left"/>
      </w:pPr>
    </w:p>
    <w:p w14:paraId="72019C55" w14:textId="38D33160" w:rsidR="00EF2BCB" w:rsidRDefault="00EF2BCB" w:rsidP="00256674">
      <w:pPr>
        <w:jc w:val="left"/>
      </w:pPr>
      <w:r>
        <w:rPr>
          <w:rFonts w:hint="eastAsia"/>
        </w:rPr>
        <w:t>W</w:t>
      </w:r>
      <w:r>
        <w:t xml:space="preserve">e can </w:t>
      </w:r>
      <w:r w:rsidR="00BC7F1D">
        <w:t>contribute</w:t>
      </w:r>
      <w:r>
        <w:t xml:space="preserve"> </w:t>
      </w:r>
      <w:r w:rsidR="00BC7F1D">
        <w:t xml:space="preserve">our </w:t>
      </w:r>
      <w:r>
        <w:t xml:space="preserve">change on Pion to support </w:t>
      </w:r>
      <w:r w:rsidR="00786FFA">
        <w:t>no-</w:t>
      </w:r>
      <w:r>
        <w:t xml:space="preserve">ICE use case based on configuration/input. Then Pion can support both ICE and </w:t>
      </w:r>
      <w:r w:rsidR="00786FFA">
        <w:t>n</w:t>
      </w:r>
      <w:r>
        <w:t xml:space="preserve">o-ICE </w:t>
      </w:r>
      <w:r w:rsidR="00786FFA">
        <w:t xml:space="preserve">use </w:t>
      </w:r>
      <w:r>
        <w:t xml:space="preserve">cases, which shall make Pion more attractive in telecom. </w:t>
      </w:r>
    </w:p>
    <w:p w14:paraId="5CA59C26" w14:textId="77777777" w:rsidR="006C7B6F" w:rsidRPr="006C7B6F" w:rsidRDefault="006C7B6F" w:rsidP="00256674">
      <w:pPr>
        <w:jc w:val="left"/>
      </w:pPr>
    </w:p>
    <w:sectPr w:rsidR="006C7B6F" w:rsidRPr="006C7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C62"/>
    <w:multiLevelType w:val="hybridMultilevel"/>
    <w:tmpl w:val="A372C0A2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349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66"/>
    <w:rsid w:val="001968FD"/>
    <w:rsid w:val="001C502C"/>
    <w:rsid w:val="00256674"/>
    <w:rsid w:val="006C7B6F"/>
    <w:rsid w:val="00786FFA"/>
    <w:rsid w:val="008164FF"/>
    <w:rsid w:val="008251AF"/>
    <w:rsid w:val="008F06A8"/>
    <w:rsid w:val="00A541E4"/>
    <w:rsid w:val="00B64BD0"/>
    <w:rsid w:val="00BC7F1D"/>
    <w:rsid w:val="00E631B4"/>
    <w:rsid w:val="00E91566"/>
    <w:rsid w:val="00EF2BCB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BB2E"/>
  <w15:chartTrackingRefBased/>
  <w15:docId w15:val="{1C991BE2-0454-4C94-B32F-89E01E50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1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66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specs/archive/23_series/23.228/23228-i30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sma.com/newsroom/wp-content/uploads/NG.129-v1.0-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3gpp.org/ftp/specs/archive/23_series/23.228/23228-i30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3gpp.org/ftp/specs/archive/26_series/26.114/26114-i40.zip" TargetMode="External"/><Relationship Id="rId10" Type="http://schemas.openxmlformats.org/officeDocument/2006/relationships/oleObject" Target="embeddings/Microsoft_Visio_2003-2010_Drawing.vsd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Liu</dc:creator>
  <cp:keywords/>
  <dc:description/>
  <cp:lastModifiedBy>Hank Liu</cp:lastModifiedBy>
  <cp:revision>2</cp:revision>
  <dcterms:created xsi:type="dcterms:W3CDTF">2023-09-26T08:46:00Z</dcterms:created>
  <dcterms:modified xsi:type="dcterms:W3CDTF">2023-09-26T08:46:00Z</dcterms:modified>
</cp:coreProperties>
</file>