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81AEDFB">
      <w:pPr>
        <w:pStyle w:val="7"/>
        <w:spacing w:before="91" w:line="229" w:lineRule="auto"/>
        <w:jc w:val="left"/>
        <w:outlineLvl w:val="0"/>
        <w:rPr>
          <w:rFonts w:ascii="楷体" w:hAnsi="楷体" w:eastAsia="楷体" w:cs="楷体"/>
          <w:b/>
          <w:bCs/>
          <w:spacing w:val="-6"/>
          <w:sz w:val="28"/>
          <w:szCs w:val="28"/>
        </w:rPr>
      </w:pPr>
      <w:r>
        <w:t>4 软件介绍</w:t>
      </w:r>
    </w:p>
    <w:p w14:paraId="34B8F8C4">
      <w:pPr>
        <w:spacing w:before="0" w:after="160" w:line="300" w:lineRule="auto"/>
        <w:ind w:left="0" w:leftChars="114" w:right="0" w:firstLineChars="100" w:firstLine="0"/>
        <w:jc w:val="left"/>
        <w:outlineLvl w:val="0"/>
        <w:rPr>
          <w:rFonts w:ascii="楷体" w:hAnsi="楷体" w:eastAsia="楷体" w:cs="楷体"/>
          <w:spacing w:val="-2"/>
          <w:sz w:val="24"/>
          <w:szCs w:val="24"/>
        </w:rPr>
      </w:pPr>
      <w:r>
        <w:rPr>
          <w:rFonts w:ascii="Microsoft YaHei" w:hAnsi="Microsoft YaHei" w:eastAsia="Microsoft YaHei"/>
          <w:b w:val="0"/>
          <w:color w:val="212121"/>
          <w:sz w:val="21"/>
        </w:rPr>
        <w:t>双击 OHB80PortMonitor.exe 打开软件，与机台正常连接后会进入 Home 主界面。未登录前，无法执行任何控制操作。</w:t>
      </w:r>
    </w:p>
    <w:p w14:paraId="5B015B06">
      <w:pPr>
        <w:pStyle w:val="8"/>
        <w:spacing w:before="159" w:line="233" w:lineRule="auto"/>
        <w:ind w:left="253"/>
        <w:jc w:val="left"/>
        <w:outlineLvl w:val="1"/>
        <w:rPr>
          <w:rFonts w:hint="default" w:ascii="Times New Roman" w:hAnsi="Times New Roman" w:eastAsia="宋体" w:cs="Times New Roman"/>
          <w:spacing w:val="-1"/>
          <w:sz w:val="24"/>
          <w:szCs w:val="24"/>
          <w:lang w:val="en-US" w:eastAsia="zh-CN"/>
        </w:rPr>
      </w:pPr>
      <w:r>
        <w:t>4.1 Home 界面介绍</w:t>
      </w:r>
    </w:p>
    <w:p>
      <w:pPr>
        <w:keepNext w:val="0"/>
        <w:spacing w:before="0" w:after="160" w:line="300" w:lineRule="auto"/>
        <w:ind w:left="0" w:right="0" w:firstLine="0"/>
      </w:pPr>
      <w:r>
        <w:rPr>
          <w:rFonts w:ascii="Microsoft YaHei" w:hAnsi="Microsoft YaHei" w:eastAsia="Microsoft YaHei"/>
          <w:color w:val="212121"/>
          <w:sz w:val="21"/>
        </w:rPr>
        <w:t>概述：Home 界面用于查看 OHB 设备实时状态、运行日志公告、界面导航、设备状态颜色说明，并提供 Set / Foup 视图切换和视图缩放入口。</w:t>
      </w:r>
    </w:p>
    <w:p>
      <w:pPr>
        <w:keepNext/>
        <w:spacing w:before="0" w:after="80" w:line="300" w:lineRule="auto"/>
        <w:ind w:left="0" w:right="0" w:firstLine="0"/>
      </w:pPr>
      <w:r>
        <w:rPr>
          <w:rFonts w:ascii="Microsoft YaHei" w:hAnsi="Microsoft YaHei" w:eastAsia="Microsoft YaHei"/>
          <w:color w:val="212121"/>
          <w:sz w:val="21"/>
        </w:rPr>
        <w:t>Home 界面整体如下：</w:t>
      </w:r>
    </w:p>
    <w:p w14:paraId="538C69C3">
      <w:pPr>
        <w:keepNext/>
        <w:spacing w:before="80" w:after="160" w:line="240" w:lineRule="auto"/>
        <w:ind w:left="0" w:right="0" w:firstLine="0"/>
        <w:jc w:val="center"/>
        <w:rPr>
          <w:rFonts w:hint="default"/>
          <w:lang w:val="en-US" w:eastAsia="zh-CN"/>
        </w:rPr>
      </w:pPr>
      <w:r>
        <w:rPr>
          <w:rFonts w:hint="default"/>
          <w:lang w:val="en-US" w:eastAsia="zh-CN"/>
        </w:rPr>
        <w:drawing>
          <wp:inline distT="0" distB="0" distL="114300" distR="114300">
            <wp:extent cx="5266690" cy="3145790"/>
            <wp:effectExtent l="0" t="0" r="635" b="6985"/>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8"/>
                    <a:stretch>
                      <a:fillRect/>
                    </a:stretch>
                  </pic:blipFill>
                  <pic:spPr>
                    <a:xfrm>
                      <a:off x="0" y="0"/>
                      <a:ext cx="5266690" cy="3145790"/>
                    </a:xfrm>
                    <a:prstGeom prst="rect">
                      <a:avLst/>
                    </a:prstGeom>
                  </pic:spPr>
                </pic:pic>
              </a:graphicData>
            </a:graphic>
          </wp:inline>
        </w:drawing>
      </w:r>
    </w:p>
    <w:p>
      <w:pPr>
        <w:spacing w:before="40" w:after="160" w:line="240" w:lineRule="auto"/>
        <w:jc w:val="center"/>
      </w:pPr>
      <w:r>
        <w:rPr>
          <w:rFonts w:ascii="Microsoft YaHei" w:hAnsi="Microsoft YaHei" w:eastAsia="Microsoft YaHei"/>
          <w:color w:val="5A5A5A"/>
          <w:sz w:val="18"/>
        </w:rPr>
        <w:t>图 4-1 Home 主界面整体布局与编号标注（正文中的【1】至【9】均对应本图编号）</w:t>
      </w:r>
    </w:p>
    <w:p>
      <w:pPr>
        <w:pStyle w:val="9"/>
        <w:keepNext/>
      </w:pPr>
      <w:r>
        <w:rPr>
          <w:rFonts w:ascii="Microsoft YaHei" w:hAnsi="Microsoft YaHei" w:eastAsia="Microsoft YaHei"/>
          <w:b/>
          <w:color w:val="1F4D78"/>
          <w:sz w:val="24"/>
        </w:rPr>
        <w:t>4.1.1 界面区域说明</w:t>
      </w:r>
    </w:p>
    <w:p>
      <w:pPr>
        <w:keepNext/>
        <w:spacing w:before="0" w:after="80" w:line="300" w:lineRule="auto"/>
        <w:ind w:left="0" w:right="0" w:firstLine="0"/>
      </w:pPr>
      <w:r>
        <w:rPr>
          <w:rFonts w:ascii="Microsoft YaHei" w:hAnsi="Microsoft YaHei" w:eastAsia="Microsoft YaHei"/>
          <w:color w:val="212121"/>
          <w:sz w:val="21"/>
        </w:rPr>
        <w:t>根据图 4-1 中的编号，Home 界面主要区域说明如下：</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780"/>
        <w:gridCol w:w="2650"/>
        <w:gridCol w:w="5930"/>
      </w:tblGrid>
      <w:tr>
        <w:trPr>
          <w:tblHeader w:val="true"/>
          <w:cantSplit w:val="true"/>
        </w:trPr>
        <w:tc>
          <w:tcPr>
            <w:tcW w:type="dxa" w:w="7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编号</w:t>
            </w:r>
          </w:p>
        </w:tc>
        <w:tc>
          <w:tcPr>
            <w:tcW w:type="dxa" w:w="265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区域</w:t>
            </w:r>
          </w:p>
        </w:tc>
        <w:tc>
          <w:tcPr>
            <w:tcW w:type="dxa" w:w="593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功能说明</w:t>
            </w:r>
          </w:p>
        </w:tc>
      </w:tr>
      <w:tr>
        <w:trPr>
          <w:cantSplit w:val="true"/>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1</w:t>
            </w:r>
          </w:p>
        </w:tc>
        <w:tc>
          <w:tcPr>
            <w:tcW w:type="dxa" w:w="26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登录 / 登出</w:t>
            </w:r>
          </w:p>
        </w:tc>
        <w:tc>
          <w:tcPr>
            <w:tcW w:type="dxa" w:w="59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显示当前用户账号信息、登录入口和登出入口。未登录时仅允许查看基础界面，登录后根据权限开放更多功能。</w:t>
            </w:r>
          </w:p>
        </w:tc>
      </w:tr>
      <w:tr>
        <w:trPr>
          <w:cantSplit w:val="true"/>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2</w:t>
            </w:r>
          </w:p>
        </w:tc>
        <w:tc>
          <w:tcPr>
            <w:tcW w:type="dxa" w:w="26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运行日志公告栏</w:t>
            </w:r>
          </w:p>
        </w:tc>
        <w:tc>
          <w:tcPr>
            <w:tcW w:type="dxa" w:w="59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实时滚动显示最新运行日志汇总信息；点击后可打开运行日志窗口，查看实时日志或历史记录。</w:t>
            </w:r>
          </w:p>
        </w:tc>
      </w:tr>
      <w:tr>
        <w:trPr>
          <w:cantSplit w:val="true"/>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3</w:t>
            </w:r>
          </w:p>
        </w:tc>
        <w:tc>
          <w:tcPr>
            <w:tcW w:type="dxa" w:w="26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Set 详细信息</w:t>
            </w:r>
          </w:p>
        </w:tc>
        <w:tc>
          <w:tcPr>
            <w:tcW w:type="dxa" w:w="59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显示当前 Set 视图下选中区域的 OHB 设备实时数据，例如二维码、进出气压力、流量、湿度和温度等。</w:t>
            </w:r>
          </w:p>
        </w:tc>
      </w:tr>
      <w:tr>
        <w:trPr>
          <w:cantSplit w:val="true"/>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4</w:t>
            </w:r>
          </w:p>
        </w:tc>
        <w:tc>
          <w:tcPr>
            <w:tcW w:type="dxa" w:w="26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界面导航栏</w:t>
            </w:r>
          </w:p>
        </w:tc>
        <w:tc>
          <w:tcPr>
            <w:tcW w:type="dxa" w:w="59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用于切换 Home、Cabinet、Alarm 等界面；登录后按权限显示 Config、Comm. 等更多入口。</w:t>
            </w:r>
          </w:p>
        </w:tc>
      </w:tr>
      <w:tr>
        <w:trPr>
          <w:cantSplit w:val="true"/>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5</w:t>
            </w:r>
          </w:p>
        </w:tc>
        <w:tc>
          <w:tcPr>
            <w:tcW w:type="dxa" w:w="26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设备背景颜色</w:t>
            </w:r>
          </w:p>
        </w:tc>
        <w:tc>
          <w:tcPr>
            <w:tcW w:type="dxa" w:w="59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通过不同背景颜色标识 OHB 设备当前状态，例如充氮时间、Foup Out、Alarm 和 Disable 等状态。</w:t>
            </w:r>
          </w:p>
        </w:tc>
      </w:tr>
      <w:tr>
        <w:trPr>
          <w:cantSplit w:val="true"/>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6</w:t>
            </w:r>
          </w:p>
        </w:tc>
        <w:tc>
          <w:tcPr>
            <w:tcW w:type="dxa" w:w="26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视图切换</w:t>
            </w:r>
          </w:p>
        </w:tc>
        <w:tc>
          <w:tcPr>
            <w:tcW w:type="dxa" w:w="59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用于在 Foup View 与 Set View 之间切换，使界面按 Foup 或 Set 维度展示设备状态。</w:t>
            </w:r>
          </w:p>
        </w:tc>
      </w:tr>
      <w:tr>
        <w:trPr>
          <w:cantSplit w:val="true"/>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7</w:t>
            </w:r>
          </w:p>
        </w:tc>
        <w:tc>
          <w:tcPr>
            <w:tcW w:type="dxa" w:w="26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视图大小设置</w:t>
            </w:r>
          </w:p>
        </w:tc>
        <w:tc>
          <w:tcPr>
            <w:tcW w:type="dxa" w:w="59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通过【+】和【-】调整视图区域缩放比例，便于查看更多设备或放大局部状态。</w:t>
            </w:r>
          </w:p>
        </w:tc>
      </w:tr>
      <w:tr>
        <w:trPr>
          <w:cantSplit w:val="true"/>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8</w:t>
            </w:r>
          </w:p>
        </w:tc>
        <w:tc>
          <w:tcPr>
            <w:tcW w:type="dxa" w:w="26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视图区域</w:t>
            </w:r>
          </w:p>
        </w:tc>
        <w:tc>
          <w:tcPr>
            <w:tcW w:type="dxa" w:w="59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展示 OHB 设备布局和设备实时状态，是 Home 界面主要监控区域。</w:t>
            </w:r>
          </w:p>
        </w:tc>
      </w:tr>
      <w:tr>
        <w:trPr>
          <w:cantSplit w:val="true"/>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9</w:t>
            </w:r>
          </w:p>
        </w:tc>
        <w:tc>
          <w:tcPr>
            <w:tcW w:type="dxa" w:w="26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Set 视图设备</w:t>
            </w:r>
          </w:p>
        </w:tc>
        <w:tc>
          <w:tcPr>
            <w:tcW w:type="dxa" w:w="59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在 Set View 模式下显示 Set 相关设备卡片，可用于快速查看设备编号、状态和关键实时数据。</w:t>
            </w:r>
          </w:p>
        </w:tc>
      </w:tr>
    </w:tbl>
    <w:p/>
    <w:p w14:paraId="279FF30A">
      <w:pPr>
        <w:pStyle w:val="9"/>
        <w:spacing w:before="0" w:line="300" w:lineRule="auto" w:after="120"/>
        <w:ind w:left="0" w:right="0" w:firstLine="0"/>
        <w:jc w:val="left"/>
        <w:outlineLvl w:val="1"/>
        <w:rPr>
          <w:rFonts w:ascii="Times New Roman" w:hAnsi="Times New Roman" w:eastAsia="Times New Roman" w:cs="Times New Roman"/>
          <w:spacing w:val="-1"/>
          <w:sz w:val="24"/>
          <w:szCs w:val="24"/>
        </w:rPr>
      </w:pPr>
      <w:r>
        <w:rPr>
          <w:rFonts w:ascii="Microsoft YaHei" w:hAnsi="Microsoft YaHei" w:eastAsia="Microsoft YaHei"/>
          <w:b/>
          <w:color w:val="1F4D78"/>
          <w:sz w:val="24"/>
        </w:rPr>
        <w:t>4.1.2 登录 / 登出</w:t>
      </w:r>
    </w:p>
    <w:p w14:paraId="303E7760">
      <w:pPr>
        <w:spacing w:before="0" w:after="120" w:line="300" w:lineRule="auto"/>
        <w:ind w:left="0" w:right="0" w:firstLine="0" w:firstLineChars="0"/>
        <w:jc w:val="both"/>
        <w:rPr>
          <w:rFonts w:hint="eastAsia" w:ascii="楷体" w:hAnsi="楷体" w:eastAsia="楷体" w:cs="楷体"/>
          <w:spacing w:val="-2"/>
          <w:sz w:val="24"/>
          <w:szCs w:val="24"/>
          <w:lang w:val="en-US" w:eastAsia="zh-CN"/>
        </w:rPr>
      </w:pPr>
      <w:r>
        <w:rPr>
          <w:rFonts w:hint="eastAsia" w:ascii="微软雅黑" w:hAnsi="微软雅黑" w:eastAsia="微软雅黑" w:cs="楷体"/>
          <w:color w:val="212121"/>
          <w:spacing w:val="-2"/>
          <w:sz w:val="21"/>
          <w:szCs w:val="24"/>
          <w:lang w:val="en-US" w:eastAsia="zh-CN"/>
        </w:rPr>
        <w:t>点击图 4-1 中【1】用户头像，弹出用户账号信息弹框，</w:t>
      </w:r>
    </w:p>
    <w:p w14:paraId="23AA7378">
      <w:pPr>
        <w:pStyle w:val="10"/>
        <w:keepNext/>
        <w:spacing w:before="40" w:after="80" w:line="276" w:lineRule="auto"/>
        <w:ind w:left="0" w:leftChars="0" w:right="0" w:firstLine="0" w:firstLineChars="0"/>
        <w:jc w:val="left"/>
        <w:rPr>
          <w:rFonts w:hint="eastAsia" w:ascii="楷体" w:hAnsi="楷体" w:eastAsia="楷体" w:cs="楷体"/>
          <w:spacing w:val="-2"/>
          <w:sz w:val="24"/>
          <w:szCs w:val="24"/>
          <w:lang w:val="en-US" w:eastAsia="zh-CN"/>
        </w:rPr>
      </w:pPr>
      <w:r>
        <w:rPr>
          <w:rFonts w:hint="eastAsia" w:ascii="微软雅黑" w:hAnsi="微软雅黑" w:eastAsia="微软雅黑" w:cs="楷体"/>
          <w:color w:val="595959"/>
          <w:spacing w:val="-2"/>
          <w:sz w:val="18"/>
          <w:szCs w:val="24"/>
          <w:lang w:val="en-US" w:eastAsia="zh-CN"/>
        </w:rPr>
        <w:t>如下：</w:t>
      </w:r>
    </w:p>
    <w:p w14:paraId="0FFE18C4">
      <w:pPr>
        <w:keepNext/>
        <w:spacing w:before="80" w:after="160" w:line="240" w:lineRule="auto"/>
        <w:ind w:left="0" w:right="0" w:firstLine="0" w:firstLineChars="0"/>
        <w:jc w:val="center"/>
      </w:pPr>
      <w:r>
        <w:drawing>
          <wp:inline distT="0" distB="0" distL="114300" distR="114300">
            <wp:extent cx="1152525" cy="548005"/>
            <wp:effectExtent l="0" t="0" r="0" b="444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9"/>
                    <a:stretch>
                      <a:fillRect/>
                    </a:stretch>
                  </pic:blipFill>
                  <pic:spPr>
                    <a:xfrm>
                      <a:off x="0" y="0"/>
                      <a:ext cx="1152525" cy="548005"/>
                    </a:xfrm>
                    <a:prstGeom prst="rect">
                      <a:avLst/>
                    </a:prstGeom>
                    <a:noFill/>
                    <a:ln>
                      <a:noFill/>
                    </a:ln>
                  </pic:spPr>
                </pic:pic>
              </a:graphicData>
            </a:graphic>
          </wp:inline>
        </w:drawing>
      </w:r>
    </w:p>
    <w:p>
      <w:pPr>
        <w:spacing w:before="40" w:after="160" w:line="240" w:lineRule="auto"/>
        <w:jc w:val="center"/>
      </w:pPr>
      <w:r>
        <w:rPr>
          <w:rFonts w:ascii="Microsoft YaHei" w:hAnsi="Microsoft YaHei" w:eastAsia="Microsoft YaHei"/>
          <w:color w:val="5A5A5A"/>
          <w:sz w:val="18"/>
        </w:rPr>
        <w:t>图 4-2 未登录状态下的用户账号信息弹框</w:t>
      </w:r>
    </w:p>
    <w:p w14:paraId="77292909">
      <w:pPr>
        <w:spacing w:before="0" w:after="120" w:line="300" w:lineRule="auto"/>
        <w:ind w:left="0" w:right="0" w:firstLine="0" w:firstLineChars="0"/>
        <w:jc w:val="both"/>
        <w:rPr>
          <w:rFonts w:hint="eastAsia" w:ascii="楷体" w:hAnsi="楷体" w:eastAsia="楷体" w:cs="楷体"/>
          <w:spacing w:val="-2"/>
          <w:sz w:val="24"/>
          <w:szCs w:val="24"/>
          <w:lang w:val="en-US" w:eastAsia="zh-CN"/>
        </w:rPr>
      </w:pPr>
      <w:r>
        <w:rPr>
          <w:rFonts w:hint="eastAsia" w:ascii="微软雅黑" w:hAnsi="微软雅黑" w:eastAsia="微软雅黑" w:cs="楷体"/>
          <w:color w:val="212121"/>
          <w:spacing w:val="-2"/>
          <w:sz w:val="21"/>
          <w:szCs w:val="24"/>
          <w:lang w:val="en-US" w:eastAsia="zh-CN"/>
        </w:rPr>
        <w:t>点击Login按钮，弹出登录界面，</w:t>
      </w:r>
    </w:p>
    <w:p w14:paraId="01CDC285">
      <w:pPr>
        <w:pStyle w:val="10"/>
        <w:keepNext/>
        <w:spacing w:before="40" w:after="80" w:line="276" w:lineRule="auto"/>
        <w:ind w:left="0" w:leftChars="0" w:right="0" w:firstLine="0" w:firstLineChars="0"/>
        <w:jc w:val="left"/>
        <w:rPr>
          <w:rFonts w:hint="eastAsia" w:ascii="楷体" w:hAnsi="楷体" w:eastAsia="楷体" w:cs="楷体"/>
          <w:spacing w:val="-2"/>
          <w:sz w:val="24"/>
          <w:szCs w:val="24"/>
          <w:lang w:val="en-US" w:eastAsia="zh-CN"/>
        </w:rPr>
      </w:pPr>
      <w:r>
        <w:rPr>
          <w:rFonts w:hint="eastAsia" w:ascii="微软雅黑" w:hAnsi="微软雅黑" w:eastAsia="微软雅黑" w:cs="楷体"/>
          <w:color w:val="595959"/>
          <w:spacing w:val="-2"/>
          <w:sz w:val="18"/>
          <w:szCs w:val="24"/>
          <w:lang w:val="en-US" w:eastAsia="zh-CN"/>
        </w:rPr>
        <w:t>如下：</w:t>
      </w:r>
    </w:p>
    <w:p w14:paraId="1ABDADB2">
      <w:pPr>
        <w:keepNext/>
        <w:spacing w:before="80" w:after="160" w:line="240" w:lineRule="auto"/>
        <w:ind w:left="0" w:right="0" w:firstLine="0" w:firstLineChars="0"/>
        <w:jc w:val="center"/>
      </w:pPr>
      <w:r>
        <w:drawing>
          <wp:inline distT="0" distB="0" distL="114300" distR="114300">
            <wp:extent cx="1438275" cy="676275"/>
            <wp:effectExtent l="0" t="0" r="0" b="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0"/>
                    <a:stretch>
                      <a:fillRect/>
                    </a:stretch>
                  </pic:blipFill>
                  <pic:spPr>
                    <a:xfrm>
                      <a:off x="0" y="0"/>
                      <a:ext cx="1438275" cy="676275"/>
                    </a:xfrm>
                    <a:prstGeom prst="rect">
                      <a:avLst/>
                    </a:prstGeom>
                    <a:noFill/>
                    <a:ln>
                      <a:noFill/>
                    </a:ln>
                  </pic:spPr>
                </pic:pic>
              </a:graphicData>
            </a:graphic>
          </wp:inline>
        </w:drawing>
      </w:r>
    </w:p>
    <w:p>
      <w:pPr>
        <w:spacing w:before="40" w:after="160" w:line="240" w:lineRule="auto"/>
        <w:jc w:val="center"/>
      </w:pPr>
      <w:r>
        <w:rPr>
          <w:rFonts w:ascii="Microsoft YaHei" w:hAnsi="Microsoft YaHei" w:eastAsia="Microsoft YaHei"/>
          <w:color w:val="5A5A5A"/>
          <w:sz w:val="18"/>
        </w:rPr>
        <w:t>图 4-3 用户登录界面</w:t>
      </w:r>
    </w:p>
    <w:p w14:paraId="248169B3">
      <w:pPr>
        <w:spacing w:before="0" w:after="120" w:line="300" w:lineRule="auto"/>
        <w:ind w:left="0" w:right="0" w:firstLine="0" w:firstLineChars="0"/>
        <w:rPr>
          <w:rFonts w:hint="eastAsia" w:ascii="楷体" w:hAnsi="楷体" w:eastAsia="楷体" w:cs="楷体"/>
          <w:spacing w:val="-2"/>
          <w:sz w:val="24"/>
          <w:szCs w:val="24"/>
          <w:lang w:val="en-US" w:eastAsia="zh-CN"/>
        </w:rPr>
      </w:pPr>
      <w:r>
        <w:rPr>
          <w:rFonts w:ascii="微软雅黑" w:hAnsi="微软雅黑" w:eastAsia="微软雅黑" w:cs="楷体"/>
          <w:color w:val="212121"/>
          <w:spacing w:val="-2"/>
          <w:sz w:val="21"/>
          <w:szCs w:val="24"/>
        </w:rPr>
        <w:t>输入正确的账号密码，点击Login完成登录；登录后再次点击图 4-1 中【1】用户头像，会显示用户账号信息弹框，</w:t>
      </w:r>
      <w:r>
        <w:rPr>
          <w:rFonts w:hint="eastAsia" w:ascii="微软雅黑" w:hAnsi="微软雅黑" w:eastAsia="微软雅黑" w:cs="楷体"/>
          <w:color w:val="212121"/>
          <w:spacing w:val="-2"/>
          <w:sz w:val="21"/>
          <w:szCs w:val="24"/>
          <w:lang w:val="en-US" w:eastAsia="zh-CN"/>
        </w:rPr>
      </w:r>
      <w:r>
        <w:rPr>
          <w:rFonts w:ascii="微软雅黑" w:hAnsi="微软雅黑" w:eastAsia="微软雅黑" w:cs="楷体"/>
          <w:color w:val="212121"/>
          <w:spacing w:val="-2"/>
          <w:sz w:val="21"/>
          <w:szCs w:val="24"/>
        </w:rPr>
      </w:r>
      <w:r>
        <w:rPr>
          <w:rFonts w:hint="eastAsia" w:ascii="微软雅黑" w:hAnsi="微软雅黑" w:eastAsia="微软雅黑" w:cs="楷体"/>
          <w:color w:val="212121"/>
          <w:spacing w:val="-2"/>
          <w:sz w:val="21"/>
          <w:szCs w:val="24"/>
          <w:lang w:val="en-US" w:eastAsia="zh-CN"/>
        </w:rPr>
      </w:r>
    </w:p>
    <w:p w14:paraId="621CB752">
      <w:pPr>
        <w:pStyle w:val="10"/>
        <w:keepNext/>
        <w:spacing w:before="40" w:after="80" w:line="276" w:lineRule="auto"/>
        <w:ind w:left="0" w:leftChars="0" w:right="0" w:firstLine="0" w:firstLineChars="0"/>
        <w:jc w:val="left"/>
        <w:rPr>
          <w:rFonts w:hint="eastAsia" w:ascii="楷体" w:hAnsi="楷体" w:eastAsia="楷体" w:cs="楷体"/>
          <w:sz w:val="24"/>
          <w:szCs w:val="24"/>
          <w:lang w:val="en-US" w:eastAsia="zh-CN"/>
        </w:rPr>
      </w:pPr>
      <w:r>
        <w:rPr>
          <w:rFonts w:hint="eastAsia" w:ascii="微软雅黑" w:hAnsi="微软雅黑" w:eastAsia="微软雅黑" w:cs="楷体"/>
          <w:color w:val="595959"/>
          <w:spacing w:val="-2"/>
          <w:sz w:val="18"/>
          <w:szCs w:val="24"/>
          <w:lang w:val="en-US" w:eastAsia="zh-CN"/>
        </w:rPr>
        <w:t>如下：</w:t>
      </w:r>
    </w:p>
    <w:p w14:paraId="21D53A99">
      <w:pPr>
        <w:keepNext/>
        <w:spacing w:before="80" w:after="160" w:line="240" w:lineRule="auto"/>
        <w:ind w:left="0" w:right="0" w:firstLine="0"/>
        <w:jc w:val="center"/>
      </w:pPr>
      <w:r>
        <w:drawing>
          <wp:inline distT="0" distB="0" distL="114300" distR="114300">
            <wp:extent cx="1167130" cy="1409700"/>
            <wp:effectExtent l="0" t="0" r="444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11"/>
                    <a:stretch>
                      <a:fillRect/>
                    </a:stretch>
                  </pic:blipFill>
                  <pic:spPr>
                    <a:xfrm>
                      <a:off x="0" y="0"/>
                      <a:ext cx="1167130" cy="1409700"/>
                    </a:xfrm>
                    <a:prstGeom prst="rect">
                      <a:avLst/>
                    </a:prstGeom>
                    <a:noFill/>
                    <a:ln>
                      <a:noFill/>
                    </a:ln>
                  </pic:spPr>
                </pic:pic>
              </a:graphicData>
            </a:graphic>
          </wp:inline>
        </w:drawing>
      </w:r>
    </w:p>
    <w:p>
      <w:pPr>
        <w:spacing w:before="40" w:after="160" w:line="240" w:lineRule="auto"/>
        <w:jc w:val="center"/>
      </w:pPr>
      <w:r>
        <w:rPr>
          <w:rFonts w:ascii="Microsoft YaHei" w:hAnsi="Microsoft YaHei" w:eastAsia="Microsoft YaHei"/>
          <w:color w:val="5A5A5A"/>
          <w:sz w:val="18"/>
        </w:rPr>
        <w:t>图 4-4 登录后的用户账号信息弹框</w:t>
      </w:r>
    </w:p>
    <w:p w14:paraId="18A9643E">
      <w:pPr>
        <w:pStyle w:val="9"/>
        <w:spacing w:before="0" w:line="300" w:lineRule="auto" w:after="120"/>
        <w:ind w:left="0" w:right="0" w:firstLine="0"/>
        <w:jc w:val="left"/>
        <w:outlineLvl w:val="1"/>
        <w:rPr>
          <w:rFonts w:hint="default" w:ascii="Times New Roman" w:hAnsi="Times New Roman" w:eastAsia="Times New Roman" w:cs="Times New Roman"/>
          <w:spacing w:val="-1"/>
          <w:sz w:val="24"/>
          <w:szCs w:val="24"/>
          <w:lang w:val="en-US" w:eastAsia="zh-CN"/>
        </w:rPr>
      </w:pPr>
      <w:r>
        <w:rPr>
          <w:rFonts w:ascii="Microsoft YaHei" w:hAnsi="Microsoft YaHei" w:eastAsia="Microsoft YaHei"/>
          <w:b/>
          <w:color w:val="1F4D78"/>
          <w:sz w:val="24"/>
        </w:rPr>
        <w:t>4.1.3 运行日志公告栏</w:t>
      </w:r>
    </w:p>
    <w:p w14:paraId="49E247C5">
      <w:pPr>
        <w:spacing w:before="0" w:after="120" w:line="300" w:lineRule="auto"/>
        <w:ind w:left="0" w:right="0" w:firstLine="0" w:firstLineChars="0"/>
        <w:outlineLvl w:val="1"/>
        <w:rPr>
          <w:rFonts w:hint="eastAsia" w:ascii="楷体" w:hAnsi="楷体" w:eastAsia="楷体" w:cs="楷体"/>
          <w:spacing w:val="-2"/>
          <w:sz w:val="24"/>
          <w:szCs w:val="24"/>
          <w:lang w:val="en-US" w:eastAsia="zh-CN"/>
        </w:rPr>
      </w:pPr>
      <w:r>
        <w:rPr>
          <w:rFonts w:hint="eastAsia" w:ascii="微软雅黑" w:hAnsi="微软雅黑" w:eastAsia="微软雅黑" w:cs="楷体"/>
          <w:color w:val="212121"/>
          <w:spacing w:val="-2"/>
          <w:sz w:val="21"/>
          <w:szCs w:val="24"/>
          <w:lang w:val="en-US" w:eastAsia="zh-CN"/>
        </w:rPr>
        <w:t>运行日志公告栏中会实时滚动显示最新的运行日志汇总信息。</w:t>
      </w:r>
    </w:p>
    <w:p w14:paraId="7D08B2D0">
      <w:pPr>
        <w:spacing w:before="0" w:after="120" w:line="300" w:lineRule="auto"/>
        <w:ind w:left="0" w:right="0" w:firstLine="0" w:firstLineChars="0"/>
        <w:outlineLvl w:val="1"/>
        <w:rPr>
          <w:rFonts w:hint="eastAsia" w:ascii="楷体" w:hAnsi="楷体" w:eastAsia="楷体" w:cs="楷体"/>
          <w:spacing w:val="-2"/>
          <w:sz w:val="24"/>
          <w:szCs w:val="24"/>
          <w:lang w:val="en-US" w:eastAsia="zh-CN"/>
        </w:rPr>
      </w:pPr>
      <w:r>
        <w:rPr>
          <w:rFonts w:hint="eastAsia" w:ascii="微软雅黑" w:hAnsi="微软雅黑" w:eastAsia="微软雅黑" w:cs="楷体"/>
          <w:color w:val="212121"/>
          <w:spacing w:val="-2"/>
          <w:sz w:val="21"/>
          <w:szCs w:val="24"/>
          <w:lang w:val="en-US" w:eastAsia="zh-CN"/>
        </w:rPr>
        <w:t>点击图 4-1 中【2】运行日志公告栏，弹出运行日志界面（默认打开实时界面），</w:t>
      </w:r>
    </w:p>
    <w:p w14:paraId="49BE6CFF">
      <w:pPr>
        <w:pStyle w:val="10"/>
        <w:keepNext/>
        <w:spacing w:before="40" w:after="80" w:line="276" w:lineRule="auto"/>
        <w:ind w:left="0" w:right="0" w:firstLine="0" w:firstLineChars="0"/>
        <w:jc w:val="left"/>
        <w:outlineLvl w:val="1"/>
        <w:rPr>
          <w:rFonts w:hint="default" w:ascii="楷体" w:hAnsi="楷体" w:eastAsia="楷体" w:cs="楷体"/>
          <w:spacing w:val="-2"/>
          <w:sz w:val="24"/>
          <w:szCs w:val="24"/>
          <w:lang w:val="en-US" w:eastAsia="zh-CN"/>
        </w:rPr>
      </w:pPr>
      <w:r>
        <w:rPr>
          <w:rFonts w:hint="eastAsia" w:ascii="微软雅黑" w:hAnsi="微软雅黑" w:eastAsia="微软雅黑" w:cs="楷体"/>
          <w:color w:val="595959"/>
          <w:spacing w:val="-2"/>
          <w:sz w:val="18"/>
          <w:szCs w:val="24"/>
          <w:lang w:val="en-US" w:eastAsia="zh-CN"/>
        </w:rPr>
        <w:t>如下：</w:t>
      </w:r>
    </w:p>
    <w:p w14:paraId="77B76DCC">
      <w:pPr>
        <w:keepNext/>
        <w:spacing w:before="80" w:after="160" w:line="240" w:lineRule="auto"/>
        <w:ind w:left="0" w:right="0" w:firstLine="0" w:firstLineChars="0"/>
        <w:jc w:val="center"/>
        <w:outlineLvl w:val="1"/>
        <w:rPr>
          <w:rFonts w:hint="default"/>
          <w:lang w:val="en-US" w:eastAsia="zh-CN"/>
        </w:rPr>
      </w:pPr>
      <w:r>
        <w:drawing>
          <wp:inline distT="0" distB="0" distL="114300" distR="114300">
            <wp:extent cx="3819525" cy="2762250"/>
            <wp:effectExtent l="0" t="0" r="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12"/>
                    <a:stretch>
                      <a:fillRect/>
                    </a:stretch>
                  </pic:blipFill>
                  <pic:spPr>
                    <a:xfrm>
                      <a:off x="0" y="0"/>
                      <a:ext cx="3819525" cy="2762250"/>
                    </a:xfrm>
                    <a:prstGeom prst="rect">
                      <a:avLst/>
                    </a:prstGeom>
                    <a:noFill/>
                    <a:ln>
                      <a:noFill/>
                    </a:ln>
                  </pic:spPr>
                </pic:pic>
              </a:graphicData>
            </a:graphic>
          </wp:inline>
        </w:drawing>
      </w:r>
    </w:p>
    <w:p>
      <w:pPr>
        <w:spacing w:before="40" w:after="160" w:line="240" w:lineRule="auto"/>
        <w:jc w:val="center"/>
      </w:pPr>
      <w:r>
        <w:rPr>
          <w:rFonts w:ascii="Microsoft YaHei" w:hAnsi="Microsoft YaHei" w:eastAsia="Microsoft YaHei"/>
          <w:color w:val="5A5A5A"/>
          <w:sz w:val="18"/>
        </w:rPr>
        <w:t>图 4-5 运行日志实时记录界面（Live Log）</w:t>
      </w:r>
    </w:p>
    <w:p w14:paraId="3E3E47D9">
      <w:pPr>
        <w:spacing w:before="0" w:after="120" w:line="300" w:lineRule="auto"/>
        <w:ind w:left="0" w:right="0" w:firstLine="0" w:firstLineChars="0"/>
        <w:outlineLvl w:val="1"/>
        <w:rPr>
          <w:rFonts w:hint="eastAsia" w:ascii="楷体" w:hAnsi="楷体" w:eastAsia="楷体" w:cs="楷体"/>
          <w:spacing w:val="-2"/>
          <w:sz w:val="24"/>
          <w:szCs w:val="24"/>
          <w:lang w:val="en-US" w:eastAsia="zh-CN"/>
        </w:rPr>
      </w:pPr>
      <w:r>
        <w:rPr>
          <w:rFonts w:hint="eastAsia" w:ascii="微软雅黑" w:hAnsi="微软雅黑" w:eastAsia="微软雅黑" w:cs="楷体"/>
          <w:color w:val="212121"/>
          <w:spacing w:val="-2"/>
          <w:sz w:val="21"/>
          <w:szCs w:val="24"/>
          <w:lang w:val="en-US" w:eastAsia="zh-CN"/>
        </w:rPr>
        <w:t>点击History，切换到运行日志历史记录界面，</w:t>
      </w:r>
    </w:p>
    <w:p w14:paraId="392773E7">
      <w:pPr>
        <w:pStyle w:val="10"/>
        <w:keepNext/>
        <w:spacing w:before="40" w:after="80" w:line="276" w:lineRule="auto"/>
        <w:ind w:left="0" w:leftChars="0" w:right="0" w:firstLine="0" w:firstLineChars="0"/>
        <w:jc w:val="left"/>
        <w:outlineLvl w:val="1"/>
        <w:rPr>
          <w:rFonts w:hint="eastAsia" w:ascii="楷体" w:hAnsi="楷体" w:eastAsia="楷体" w:cs="楷体"/>
          <w:spacing w:val="-2"/>
          <w:sz w:val="24"/>
          <w:szCs w:val="24"/>
          <w:lang w:val="en-US" w:eastAsia="zh-CN"/>
        </w:rPr>
      </w:pPr>
      <w:r>
        <w:rPr>
          <w:rFonts w:hint="eastAsia" w:ascii="微软雅黑" w:hAnsi="微软雅黑" w:eastAsia="微软雅黑" w:cs="楷体"/>
          <w:color w:val="595959"/>
          <w:spacing w:val="-2"/>
          <w:sz w:val="18"/>
          <w:szCs w:val="24"/>
          <w:lang w:val="en-US" w:eastAsia="zh-CN"/>
        </w:rPr>
        <w:t>如下：</w:t>
      </w:r>
    </w:p>
    <w:p w14:paraId="01633D38">
      <w:pPr>
        <w:keepNext/>
        <w:spacing w:before="80" w:after="160" w:line="240" w:lineRule="auto"/>
        <w:ind w:left="0" w:right="0" w:firstLine="0"/>
        <w:jc w:val="center"/>
        <w:outlineLvl w:val="1"/>
        <w:rPr>
          <w:rFonts w:hint="default"/>
          <w:lang w:val="en-US" w:eastAsia="zh-CN"/>
        </w:rPr>
      </w:pPr>
      <w:r>
        <w:drawing>
          <wp:inline distT="0" distB="0" distL="114300" distR="114300">
            <wp:extent cx="3819525" cy="2762250"/>
            <wp:effectExtent l="0" t="0" r="0" b="0"/>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3"/>
                    <a:stretch>
                      <a:fillRect/>
                    </a:stretch>
                  </pic:blipFill>
                  <pic:spPr>
                    <a:xfrm>
                      <a:off x="0" y="0"/>
                      <a:ext cx="3819525" cy="2762250"/>
                    </a:xfrm>
                    <a:prstGeom prst="rect">
                      <a:avLst/>
                    </a:prstGeom>
                    <a:noFill/>
                    <a:ln>
                      <a:noFill/>
                    </a:ln>
                  </pic:spPr>
                </pic:pic>
              </a:graphicData>
            </a:graphic>
          </wp:inline>
        </w:drawing>
      </w:r>
    </w:p>
    <w:p>
      <w:pPr>
        <w:spacing w:before="40" w:after="160" w:line="240" w:lineRule="auto"/>
        <w:jc w:val="center"/>
      </w:pPr>
      <w:r>
        <w:rPr>
          <w:rFonts w:ascii="Microsoft YaHei" w:hAnsi="Microsoft YaHei" w:eastAsia="Microsoft YaHei"/>
          <w:color w:val="5A5A5A"/>
          <w:sz w:val="18"/>
        </w:rPr>
        <w:t>图 4-6 运行日志历史记录查询界面（History）</w:t>
      </w:r>
    </w:p>
    <w:p w14:paraId="131F197B">
      <w:pPr>
        <w:pStyle w:val="9"/>
        <w:spacing w:before="0" w:line="300" w:lineRule="auto" w:after="120"/>
        <w:ind w:left="0" w:right="0" w:firstLine="0"/>
        <w:jc w:val="left"/>
        <w:outlineLvl w:val="1"/>
        <w:rPr>
          <w:rFonts w:hint="default" w:ascii="Times New Roman" w:hAnsi="Times New Roman" w:eastAsia="Times New Roman" w:cs="Times New Roman"/>
          <w:spacing w:val="-3"/>
          <w:sz w:val="24"/>
          <w:szCs w:val="24"/>
          <w:lang w:val="en-US" w:eastAsia="zh-CN"/>
        </w:rPr>
      </w:pPr>
      <w:r>
        <w:rPr>
          <w:rFonts w:ascii="Microsoft YaHei" w:hAnsi="Microsoft YaHei" w:eastAsia="Microsoft YaHei"/>
          <w:b/>
          <w:color w:val="1F4D78"/>
          <w:sz w:val="24"/>
        </w:rPr>
        <w:t>4.1.4 Set 详细信息</w:t>
      </w:r>
    </w:p>
    <w:p w14:paraId="367131BB">
      <w:pPr>
        <w:spacing w:before="0" w:after="120" w:line="300" w:lineRule="auto"/>
        <w:ind w:left="0" w:right="0" w:firstLineChars="0" w:firstLine="0"/>
        <w:outlineLvl w:val="1"/>
        <w:rPr>
          <w:rFonts w:hint="eastAsia" w:ascii="楷体" w:hAnsi="楷体" w:eastAsia="楷体" w:cs="楷体"/>
          <w:spacing w:val="-2"/>
          <w:sz w:val="24"/>
          <w:szCs w:val="24"/>
          <w:lang w:val="en-US" w:eastAsia="zh-CN"/>
        </w:rPr>
      </w:pPr>
      <w:r>
        <w:rPr>
          <w:rFonts w:ascii="Microsoft YaHei" w:hAnsi="Microsoft YaHei" w:eastAsia="Microsoft YaHei"/>
          <w:b w:val="0"/>
          <w:color w:val="212121"/>
          <w:sz w:val="21"/>
        </w:rPr>
        <w:t>在Set视图模式下（在 4.1.7 中具体解释），表格中会显示四个OHB设备的实时数据</w:t>
      </w:r>
    </w:p>
    <w:p w14:paraId="5B99692A">
      <w:pPr>
        <w:keepNext/>
        <w:spacing w:before="80" w:after="160" w:line="240" w:lineRule="auto"/>
        <w:ind w:left="0" w:right="0" w:firstLine="0" w:firstLineChars="0"/>
        <w:jc w:val="center"/>
        <w:outlineLvl w:val="1"/>
        <w:rPr>
          <w:rFonts w:hint="eastAsia" w:ascii="楷体" w:hAnsi="楷体" w:eastAsia="楷体" w:cs="楷体"/>
          <w:spacing w:val="-2"/>
          <w:sz w:val="24"/>
          <w:szCs w:val="24"/>
          <w:lang w:val="en-US" w:eastAsia="zh-CN"/>
        </w:rPr>
      </w:pPr>
      <w:r>
        <w:drawing>
          <wp:inline distT="0" distB="0" distL="114300" distR="114300">
            <wp:extent cx="5584825" cy="772795"/>
            <wp:effectExtent l="0" t="0" r="6350" b="8255"/>
            <wp:docPr id="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7"/>
                    <pic:cNvPicPr>
                      <a:picLocks noChangeAspect="1"/>
                    </pic:cNvPicPr>
                  </pic:nvPicPr>
                  <pic:blipFill>
                    <a:blip r:embed="rId14"/>
                    <a:stretch>
                      <a:fillRect/>
                    </a:stretch>
                  </pic:blipFill>
                  <pic:spPr>
                    <a:xfrm>
                      <a:off x="0" y="0"/>
                      <a:ext cx="5584825" cy="772795"/>
                    </a:xfrm>
                    <a:prstGeom prst="rect">
                      <a:avLst/>
                    </a:prstGeom>
                    <a:noFill/>
                    <a:ln>
                      <a:noFill/>
                    </a:ln>
                  </pic:spPr>
                </pic:pic>
              </a:graphicData>
            </a:graphic>
          </wp:inline>
        </w:drawing>
      </w:r>
    </w:p>
    <w:p>
      <w:pPr>
        <w:spacing w:before="40" w:after="160" w:line="240" w:lineRule="auto"/>
        <w:jc w:val="center"/>
      </w:pPr>
      <w:r>
        <w:rPr>
          <w:rFonts w:ascii="Microsoft YaHei" w:hAnsi="Microsoft YaHei" w:eastAsia="Microsoft YaHei"/>
          <w:color w:val="5A5A5A"/>
          <w:sz w:val="18"/>
        </w:rPr>
        <w:t>图 4-7 Set 视图下的 OHB 设备实时数据表</w:t>
      </w:r>
    </w:p>
    <w:p w14:paraId="4A431AE3">
      <w:pPr>
        <w:spacing w:before="0" w:after="120" w:line="300" w:lineRule="auto"/>
        <w:ind w:left="0" w:right="0" w:firstLine="0" w:firstLineChars="0"/>
        <w:outlineLvl w:val="1"/>
        <w:rPr>
          <w:rFonts w:hint="eastAsia" w:ascii="楷体" w:hAnsi="楷体" w:eastAsia="楷体" w:cs="楷体"/>
          <w:spacing w:val="-2"/>
          <w:sz w:val="24"/>
          <w:szCs w:val="24"/>
          <w:lang w:val="en-US" w:eastAsia="zh-CN"/>
        </w:rPr>
      </w:pPr>
      <w:r>
        <w:rPr>
          <w:rFonts w:hint="eastAsia" w:ascii="微软雅黑" w:hAnsi="微软雅黑" w:eastAsia="微软雅黑" w:cs="楷体"/>
          <w:color w:val="212121"/>
          <w:spacing w:val="-2"/>
          <w:sz w:val="21"/>
          <w:szCs w:val="24"/>
          <w:lang w:val="en-US" w:eastAsia="zh-CN"/>
        </w:rPr>
        <w:t>数据字段的解释表格，</w:t>
      </w:r>
    </w:p>
    <w:p w14:paraId="02DD85D3">
      <w:pPr>
        <w:pStyle w:val="10"/>
        <w:keepNext/>
        <w:spacing w:before="40" w:after="80" w:line="276" w:lineRule="auto"/>
        <w:ind w:left="0" w:leftChars="0" w:right="0" w:firstLine="0" w:firstLineChars="0"/>
        <w:jc w:val="left"/>
        <w:outlineLvl w:val="1"/>
        <w:rPr>
          <w:rFonts w:hint="eastAsia" w:ascii="楷体" w:hAnsi="楷体" w:eastAsia="楷体" w:cs="楷体"/>
          <w:spacing w:val="-2"/>
          <w:sz w:val="24"/>
          <w:szCs w:val="24"/>
          <w:lang w:val="en-US" w:eastAsia="zh-CN"/>
        </w:rPr>
      </w:pPr>
      <w:r>
        <w:rPr>
          <w:rFonts w:hint="eastAsia" w:ascii="微软雅黑" w:hAnsi="微软雅黑" w:eastAsia="微软雅黑" w:cs="楷体"/>
          <w:color w:val="595959"/>
          <w:spacing w:val="-2"/>
          <w:sz w:val="18"/>
          <w:szCs w:val="24"/>
          <w:lang w:val="en-US" w:eastAsia="zh-CN"/>
        </w:rPr>
        <w:t>如下：</w:t>
      </w:r>
    </w:p>
    <w:tbl>
      <w:tblPr>
        <w:tblStyle w:val="5"/>
        <w:tblW w:w="9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50"/>
        <w:gridCol w:w="6790"/>
      </w:tblGrid>
      <w:tr w14:paraId="7E7E43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450" w:type="dxa"/>
            <w:tcBorders>
              <w:top w:val="single" w:color="4874CB" w:themeColor="accent1" w:sz="8" w:space="0"/>
              <w:left w:val="single" w:color="4874CB" w:themeColor="accent1" w:sz="8" w:space="0"/>
              <w:bottom w:val="single" w:color="4874CB" w:themeColor="accent1" w:sz="8" w:space="0"/>
              <w:right w:val="nil"/>
            </w:tcBorders>
            <w:shd w:val="clear" w:color="auto" w:fill="4874CB" w:themeFill="accent1"/>
            <w:tcMar>
              <w:top w:w="80" w:type="dxa"/>
              <w:left w:w="120" w:type="dxa"/>
              <w:bottom w:w="80" w:type="dxa"/>
              <w:right w:w="120" w:type="dxa"/>
            </w:tcMar>
            <w:vAlign w:val="center"/>
          </w:tcPr>
          <w:p w14:paraId="70701F6B">
            <w:pPr>
              <w:keepNext/>
              <w:widowControl w:val="0"/>
              <w:snapToGrid w:val="0"/>
              <w:spacing w:before="0" w:after="0" w:line="288" w:lineRule="auto"/>
              <w:ind w:left="0" w:leftChars="0" w:right="0" w:rightChars="0" w:firstLine="0" w:firstLineChars="0"/>
              <w:jc w:val="center"/>
              <w:outlineLvl w:val="1"/>
              <w:rPr>
                <w:rFonts w:hint="default" w:ascii="楷体" w:hAnsi="楷体" w:eastAsia="楷体" w:cs="楷体"/>
                <w:b/>
                <w:i w:val="0"/>
                <w:color w:val="FFFFFF"/>
                <w:spacing w:val="-2"/>
                <w:sz w:val="24"/>
                <w:szCs w:val="24"/>
                <w:vertAlign w:val="baseline"/>
                <w:lang w:val="en-US" w:eastAsia="zh-CN"/>
              </w:rPr>
            </w:pPr>
            <w:r>
              <w:rPr>
                <w:rFonts w:hint="eastAsia" w:ascii="微软雅黑" w:hAnsi="微软雅黑" w:eastAsia="微软雅黑" w:cs="楷体"/>
                <w:b/>
                <w:i w:val="0"/>
                <w:color w:val="212121"/>
                <w:spacing w:val="-2"/>
                <w:sz w:val="19"/>
                <w:szCs w:val="24"/>
                <w:vertAlign w:val="baseline"/>
                <w:lang w:val="en-US" w:eastAsia="zh-CN"/>
              </w:rPr>
              <w:t>字段名</w:t>
            </w:r>
          </w:p>
        </w:tc>
        <w:tc>
          <w:tcPr>
            <w:tcW w:w="6790" w:type="dxa"/>
            <w:tcBorders>
              <w:top w:val="single" w:color="4874CB" w:themeColor="accent1" w:sz="8" w:space="0"/>
              <w:left w:val="nil"/>
              <w:bottom w:val="single" w:color="4874CB" w:themeColor="accent1" w:sz="8" w:space="0"/>
              <w:right w:val="single" w:color="4874CB" w:themeColor="accent1" w:sz="8" w:space="0"/>
            </w:tcBorders>
            <w:shd w:val="clear" w:color="auto" w:fill="4874CB" w:themeFill="accent1"/>
            <w:tcMar>
              <w:top w:w="80" w:type="dxa"/>
              <w:left w:w="120" w:type="dxa"/>
              <w:bottom w:w="80" w:type="dxa"/>
              <w:right w:w="120" w:type="dxa"/>
            </w:tcMar>
            <w:vAlign w:val="center"/>
          </w:tcPr>
          <w:p w14:paraId="6E821456">
            <w:pPr>
              <w:keepNext/>
              <w:widowControl w:val="0"/>
              <w:snapToGrid w:val="0"/>
              <w:spacing w:before="0" w:after="0" w:line="288" w:lineRule="auto"/>
              <w:ind w:left="0" w:leftChars="0" w:right="0" w:rightChars="0" w:firstLine="0" w:firstLineChars="0"/>
              <w:jc w:val="center"/>
              <w:outlineLvl w:val="1"/>
              <w:rPr>
                <w:rFonts w:hint="default" w:ascii="楷体" w:hAnsi="楷体" w:eastAsia="楷体" w:cs="楷体"/>
                <w:b/>
                <w:i w:val="0"/>
                <w:color w:val="FFFFFF"/>
                <w:spacing w:val="-2"/>
                <w:sz w:val="24"/>
                <w:szCs w:val="24"/>
                <w:vertAlign w:val="baseline"/>
                <w:lang w:val="en-US" w:eastAsia="zh-CN"/>
              </w:rPr>
            </w:pPr>
            <w:r>
              <w:rPr>
                <w:rFonts w:hint="eastAsia" w:ascii="微软雅黑" w:hAnsi="微软雅黑" w:eastAsia="微软雅黑" w:cs="楷体"/>
                <w:b/>
                <w:i w:val="0"/>
                <w:color w:val="212121"/>
                <w:spacing w:val="-2"/>
                <w:sz w:val="19"/>
                <w:szCs w:val="24"/>
                <w:vertAlign w:val="baseline"/>
                <w:lang w:val="en-US" w:eastAsia="zh-CN"/>
              </w:rPr>
              <w:t>解释</w:t>
            </w:r>
          </w:p>
        </w:tc>
      </w:tr>
      <w:tr w14:paraId="03577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0" w:type="dxa"/>
            <w:tcBorders>
              <w:top w:val="single" w:color="4874CB" w:themeColor="accent1" w:sz="8" w:space="0"/>
              <w:left w:val="single" w:color="4874CB" w:themeColor="accent1" w:sz="8" w:space="0"/>
              <w:bottom w:val="nil"/>
              <w:right w:val="nil"/>
            </w:tcBorders>
            <w:shd w:val="clear" w:color="auto" w:fill="DBE3F4" w:themeFill="accent1" w:themeFillTint="32"/>
            <w:tcMar>
              <w:top w:w="80" w:type="dxa"/>
              <w:left w:w="120" w:type="dxa"/>
              <w:bottom w:w="80" w:type="dxa"/>
              <w:right w:w="120" w:type="dxa"/>
            </w:tcMar>
            <w:vAlign w:val="center"/>
          </w:tcPr>
          <w:p w14:paraId="2C586F53">
            <w:pPr>
              <w:keepNext/>
              <w:widowControl w:val="0"/>
              <w:snapToGrid w:val="0"/>
              <w:spacing w:before="0" w:after="0" w:line="288" w:lineRule="auto"/>
              <w:ind w:left="0" w:leftChars="0" w:right="0" w:rightChars="0" w:firstLine="0" w:firstLineChars="0"/>
              <w:jc w:val="center"/>
              <w:outlineLvl w:val="1"/>
              <w:rPr>
                <w:rFonts w:hint="default" w:ascii="楷体" w:hAnsi="楷体" w:eastAsia="楷体" w:cs="楷体"/>
                <w:b/>
                <w:i w:val="0"/>
                <w:color w:val="08090C"/>
                <w:spacing w:val="-2"/>
                <w:sz w:val="24"/>
                <w:szCs w:val="24"/>
                <w:vertAlign w:val="baseline"/>
                <w:lang w:val="en-US" w:eastAsia="zh-CN"/>
              </w:rPr>
            </w:pPr>
            <w:r>
              <w:rPr>
                <w:rFonts w:hint="eastAsia" w:ascii="微软雅黑" w:hAnsi="微软雅黑" w:eastAsia="微软雅黑" w:cs="楷体"/>
                <w:b w:val="0"/>
                <w:i w:val="0"/>
                <w:color w:val="212121"/>
                <w:spacing w:val="-2"/>
                <w:sz w:val="19"/>
                <w:szCs w:val="24"/>
                <w:vertAlign w:val="baseline"/>
                <w:lang w:val="en-US" w:eastAsia="zh-CN"/>
              </w:rPr>
              <w:t>QR Code</w:t>
            </w:r>
          </w:p>
        </w:tc>
        <w:tc>
          <w:tcPr>
            <w:tcW w:w="6790" w:type="dxa"/>
            <w:tcBorders>
              <w:top w:val="single" w:color="4874CB" w:themeColor="accent1" w:sz="8" w:space="0"/>
              <w:left w:val="nil"/>
              <w:bottom w:val="nil"/>
              <w:right w:val="single" w:color="4874CB" w:themeColor="accent1" w:sz="8" w:space="0"/>
            </w:tcBorders>
            <w:shd w:val="clear" w:color="auto" w:fill="FFFFFF"/>
            <w:tcMar>
              <w:top w:w="80" w:type="dxa"/>
              <w:left w:w="120" w:type="dxa"/>
              <w:bottom w:w="80" w:type="dxa"/>
              <w:right w:w="120" w:type="dxa"/>
            </w:tcMar>
            <w:vAlign w:val="center"/>
          </w:tcPr>
          <w:p w14:paraId="38314287">
            <w:pPr>
              <w:keepNext/>
              <w:widowControl w:val="0"/>
              <w:snapToGrid w:val="0"/>
              <w:spacing w:before="0" w:after="0" w:line="288" w:lineRule="auto"/>
              <w:ind w:left="0" w:leftChars="0" w:right="0" w:rightChars="0" w:firstLine="0" w:firstLineChars="0"/>
              <w:jc w:val="left"/>
              <w:outlineLvl w:val="1"/>
              <w:rPr>
                <w:rFonts w:hint="default" w:ascii="楷体" w:hAnsi="楷体" w:eastAsia="楷体" w:cs="楷体"/>
                <w:b w:val="0"/>
                <w:i w:val="0"/>
                <w:color w:val="000000"/>
                <w:spacing w:val="-2"/>
                <w:sz w:val="24"/>
                <w:szCs w:val="24"/>
                <w:vertAlign w:val="baseline"/>
                <w:lang w:val="en-US" w:eastAsia="zh-CN"/>
              </w:rPr>
            </w:pPr>
            <w:r>
              <w:rPr>
                <w:rFonts w:hint="eastAsia" w:ascii="微软雅黑" w:hAnsi="微软雅黑" w:eastAsia="微软雅黑" w:cs="楷体"/>
                <w:b w:val="0"/>
                <w:i w:val="0"/>
                <w:snapToGrid w:val="0"/>
                <w:color w:val="212121"/>
                <w:spacing w:val="-2"/>
                <w:kern w:val="0"/>
                <w:sz w:val="19"/>
                <w:szCs w:val="24"/>
                <w:vertAlign w:val="baseline"/>
                <w:lang w:val="en-US" w:eastAsia="zh-CN" w:bidi="ar-SA"/>
              </w:rPr>
              <w:t>OHB</w:t>
            </w:r>
            <w:r>
              <w:rPr>
                <w:rFonts w:hint="eastAsia" w:ascii="微软雅黑" w:hAnsi="微软雅黑" w:eastAsia="微软雅黑" w:cs="楷体"/>
                <w:b w:val="0"/>
                <w:i w:val="0"/>
                <w:color w:val="212121"/>
                <w:spacing w:val="-2"/>
                <w:sz w:val="19"/>
                <w:szCs w:val="24"/>
                <w:vertAlign w:val="baseline"/>
                <w:lang w:val="en-US" w:eastAsia="zh-CN"/>
              </w:rPr>
              <w:t>设备对应的二维码编号</w:t>
            </w:r>
          </w:p>
        </w:tc>
      </w:tr>
      <w:tr w14:paraId="437349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0" w:type="dxa"/>
            <w:tcBorders>
              <w:top w:val="nil"/>
              <w:left w:val="single" w:color="4874CB" w:themeColor="accent1" w:sz="8" w:space="0"/>
              <w:bottom w:val="nil"/>
              <w:right w:val="nil"/>
            </w:tcBorders>
            <w:shd w:val="clear" w:color="auto" w:fill="DBE3F4" w:themeFill="accent1" w:themeFillTint="32"/>
            <w:tcMar>
              <w:top w:w="80" w:type="dxa"/>
              <w:left w:w="120" w:type="dxa"/>
              <w:bottom w:w="80" w:type="dxa"/>
              <w:right w:w="120" w:type="dxa"/>
            </w:tcMar>
            <w:vAlign w:val="center"/>
          </w:tcPr>
          <w:p w14:paraId="07DAC649">
            <w:pPr>
              <w:keepNext/>
              <w:widowControl w:val="0"/>
              <w:snapToGrid w:val="0"/>
              <w:spacing w:before="0" w:after="0" w:line="288" w:lineRule="auto"/>
              <w:ind w:left="0" w:leftChars="0" w:right="0" w:rightChars="0" w:firstLine="0" w:firstLineChars="0"/>
              <w:jc w:val="center"/>
              <w:outlineLvl w:val="1"/>
              <w:rPr>
                <w:rFonts w:hint="default" w:ascii="楷体" w:hAnsi="楷体" w:eastAsia="楷体" w:cs="楷体"/>
                <w:b/>
                <w:i w:val="0"/>
                <w:snapToGrid w:val="0"/>
                <w:color w:val="08090C"/>
                <w:spacing w:val="-2"/>
                <w:kern w:val="0"/>
                <w:sz w:val="24"/>
                <w:szCs w:val="24"/>
                <w:vertAlign w:val="baseline"/>
                <w:lang w:val="en-US" w:eastAsia="zh-CN" w:bidi="ar-SA"/>
              </w:rPr>
            </w:pPr>
            <w:r>
              <w:rPr>
                <w:rFonts w:hint="eastAsia" w:ascii="微软雅黑" w:hAnsi="微软雅黑" w:eastAsia="微软雅黑" w:cs="楷体"/>
                <w:b w:val="0"/>
                <w:i w:val="0"/>
                <w:color w:val="212121"/>
                <w:spacing w:val="-2"/>
                <w:sz w:val="19"/>
                <w:szCs w:val="24"/>
                <w:vertAlign w:val="baseline"/>
                <w:lang w:val="en-US" w:eastAsia="zh-CN"/>
              </w:rPr>
              <w:t>Inlet Pressure</w:t>
            </w:r>
          </w:p>
        </w:tc>
        <w:tc>
          <w:tcPr>
            <w:tcW w:w="6790" w:type="dxa"/>
            <w:tcBorders>
              <w:top w:val="nil"/>
              <w:left w:val="nil"/>
              <w:bottom w:val="nil"/>
              <w:right w:val="single" w:color="4874CB" w:themeColor="accent1" w:sz="8" w:space="0"/>
            </w:tcBorders>
            <w:shd w:val="clear" w:color="auto" w:fill="FFFFFF"/>
            <w:tcMar>
              <w:top w:w="80" w:type="dxa"/>
              <w:left w:w="120" w:type="dxa"/>
              <w:bottom w:w="80" w:type="dxa"/>
              <w:right w:w="120" w:type="dxa"/>
            </w:tcMar>
            <w:vAlign w:val="center"/>
          </w:tcPr>
          <w:p w14:paraId="1C16EDF8">
            <w:pPr>
              <w:keepNext/>
              <w:widowControl w:val="0"/>
              <w:snapToGrid w:val="0"/>
              <w:spacing w:before="0" w:after="0" w:line="288" w:lineRule="auto"/>
              <w:ind w:left="0" w:leftChars="0" w:right="0" w:rightChars="0" w:firstLine="0" w:firstLineChars="0"/>
              <w:jc w:val="left"/>
              <w:outlineLvl w:val="1"/>
              <w:rPr>
                <w:rFonts w:hint="default" w:ascii="楷体" w:hAnsi="楷体" w:eastAsia="楷体" w:cs="楷体"/>
                <w:b w:val="0"/>
                <w:i w:val="0"/>
                <w:snapToGrid w:val="0"/>
                <w:color w:val="000000"/>
                <w:spacing w:val="-2"/>
                <w:kern w:val="0"/>
                <w:sz w:val="24"/>
                <w:szCs w:val="24"/>
                <w:vertAlign w:val="baseline"/>
                <w:lang w:val="en-US" w:eastAsia="zh-CN" w:bidi="ar-SA"/>
              </w:rPr>
            </w:pPr>
            <w:r>
              <w:rPr>
                <w:rFonts w:hint="eastAsia" w:ascii="微软雅黑" w:hAnsi="微软雅黑" w:eastAsia="微软雅黑" w:cs="楷体"/>
                <w:b w:val="0"/>
                <w:i w:val="0"/>
                <w:snapToGrid w:val="0"/>
                <w:color w:val="212121"/>
                <w:spacing w:val="-2"/>
                <w:kern w:val="0"/>
                <w:sz w:val="19"/>
                <w:szCs w:val="24"/>
                <w:vertAlign w:val="baseline"/>
                <w:lang w:val="en-US" w:eastAsia="zh-CN" w:bidi="ar-SA"/>
              </w:rPr>
              <w:t>OHB设备当前的进气压力</w:t>
            </w:r>
          </w:p>
        </w:tc>
      </w:tr>
      <w:tr w14:paraId="36171D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0" w:type="dxa"/>
            <w:tcBorders>
              <w:top w:val="nil"/>
              <w:left w:val="single" w:color="4874CB" w:themeColor="accent1" w:sz="8" w:space="0"/>
              <w:bottom w:val="nil"/>
              <w:right w:val="nil"/>
            </w:tcBorders>
            <w:shd w:val="clear" w:color="auto" w:fill="DBE3F4" w:themeFill="accent1" w:themeFillTint="32"/>
            <w:tcMar>
              <w:top w:w="80" w:type="dxa"/>
              <w:left w:w="120" w:type="dxa"/>
              <w:bottom w:w="80" w:type="dxa"/>
              <w:right w:w="120" w:type="dxa"/>
            </w:tcMar>
            <w:vAlign w:val="center"/>
          </w:tcPr>
          <w:p w14:paraId="2E4E1A45">
            <w:pPr>
              <w:keepNext/>
              <w:widowControl w:val="0"/>
              <w:snapToGrid w:val="0"/>
              <w:spacing w:before="0" w:after="0" w:line="288" w:lineRule="auto"/>
              <w:ind w:left="0" w:leftChars="0" w:right="0" w:rightChars="0" w:firstLine="0" w:firstLineChars="0"/>
              <w:jc w:val="center"/>
              <w:outlineLvl w:val="1"/>
              <w:rPr>
                <w:rFonts w:hint="default" w:ascii="楷体" w:hAnsi="楷体" w:eastAsia="楷体" w:cs="楷体"/>
                <w:b/>
                <w:i w:val="0"/>
                <w:snapToGrid w:val="0"/>
                <w:color w:val="08090C"/>
                <w:spacing w:val="-2"/>
                <w:kern w:val="0"/>
                <w:sz w:val="24"/>
                <w:szCs w:val="24"/>
                <w:vertAlign w:val="baseline"/>
                <w:lang w:val="en-US" w:eastAsia="zh-CN" w:bidi="ar-SA"/>
              </w:rPr>
            </w:pPr>
            <w:r>
              <w:rPr>
                <w:rFonts w:hint="eastAsia" w:ascii="微软雅黑" w:hAnsi="微软雅黑" w:eastAsia="微软雅黑" w:cs="楷体"/>
                <w:b w:val="0"/>
                <w:i w:val="0"/>
                <w:color w:val="212121"/>
                <w:spacing w:val="-2"/>
                <w:sz w:val="19"/>
                <w:szCs w:val="24"/>
                <w:vertAlign w:val="baseline"/>
                <w:lang w:val="en-US" w:eastAsia="zh-CN"/>
              </w:rPr>
              <w:t>Outlet Pressure</w:t>
            </w:r>
          </w:p>
        </w:tc>
        <w:tc>
          <w:tcPr>
            <w:tcW w:w="6790" w:type="dxa"/>
            <w:tcBorders>
              <w:top w:val="nil"/>
              <w:left w:val="nil"/>
              <w:bottom w:val="nil"/>
              <w:right w:val="single" w:color="4874CB" w:themeColor="accent1" w:sz="8" w:space="0"/>
            </w:tcBorders>
            <w:shd w:val="clear" w:color="auto" w:fill="FFFFFF"/>
            <w:tcMar>
              <w:top w:w="80" w:type="dxa"/>
              <w:left w:w="120" w:type="dxa"/>
              <w:bottom w:w="80" w:type="dxa"/>
              <w:right w:w="120" w:type="dxa"/>
            </w:tcMar>
            <w:vAlign w:val="center"/>
          </w:tcPr>
          <w:p w14:paraId="05B7055B">
            <w:pPr>
              <w:keepNext/>
              <w:widowControl w:val="0"/>
              <w:snapToGrid w:val="0"/>
              <w:spacing w:before="0" w:after="0" w:line="288" w:lineRule="auto"/>
              <w:ind w:left="0" w:leftChars="0" w:right="0" w:rightChars="0" w:firstLine="0" w:firstLineChars="0"/>
              <w:jc w:val="left"/>
              <w:outlineLvl w:val="1"/>
              <w:rPr>
                <w:rFonts w:hint="default" w:ascii="楷体" w:hAnsi="楷体" w:eastAsia="楷体" w:cs="楷体"/>
                <w:b w:val="0"/>
                <w:i w:val="0"/>
                <w:snapToGrid w:val="0"/>
                <w:color w:val="000000"/>
                <w:spacing w:val="-2"/>
                <w:kern w:val="0"/>
                <w:sz w:val="24"/>
                <w:szCs w:val="24"/>
                <w:vertAlign w:val="baseline"/>
                <w:lang w:val="en-US" w:eastAsia="zh-CN" w:bidi="ar-SA"/>
              </w:rPr>
            </w:pPr>
            <w:r>
              <w:rPr>
                <w:rFonts w:hint="eastAsia" w:ascii="微软雅黑" w:hAnsi="微软雅黑" w:eastAsia="微软雅黑" w:cs="楷体"/>
                <w:b w:val="0"/>
                <w:i w:val="0"/>
                <w:snapToGrid w:val="0"/>
                <w:color w:val="212121"/>
                <w:spacing w:val="-2"/>
                <w:kern w:val="0"/>
                <w:sz w:val="19"/>
                <w:szCs w:val="24"/>
                <w:vertAlign w:val="baseline"/>
                <w:lang w:val="en-US" w:eastAsia="zh-CN" w:bidi="ar-SA"/>
              </w:rPr>
              <w:t>OHB设备当前的出气压力</w:t>
            </w:r>
          </w:p>
        </w:tc>
      </w:tr>
      <w:tr w14:paraId="1AF28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0" w:type="dxa"/>
            <w:tcBorders>
              <w:top w:val="nil"/>
              <w:left w:val="single" w:color="4874CB" w:themeColor="accent1" w:sz="8" w:space="0"/>
              <w:bottom w:val="nil"/>
              <w:right w:val="nil"/>
            </w:tcBorders>
            <w:shd w:val="clear" w:color="auto" w:fill="DBE3F4" w:themeFill="accent1" w:themeFillTint="32"/>
            <w:tcMar>
              <w:top w:w="80" w:type="dxa"/>
              <w:left w:w="120" w:type="dxa"/>
              <w:bottom w:w="80" w:type="dxa"/>
              <w:right w:w="120" w:type="dxa"/>
            </w:tcMar>
            <w:vAlign w:val="center"/>
          </w:tcPr>
          <w:p w14:paraId="7DD14F59">
            <w:pPr>
              <w:keepNext/>
              <w:widowControl w:val="0"/>
              <w:snapToGrid w:val="0"/>
              <w:spacing w:before="0" w:after="0" w:line="288" w:lineRule="auto"/>
              <w:ind w:left="0" w:leftChars="0" w:right="0" w:rightChars="0" w:firstLine="0" w:firstLineChars="0"/>
              <w:jc w:val="center"/>
              <w:outlineLvl w:val="1"/>
              <w:rPr>
                <w:rFonts w:hint="default" w:ascii="楷体" w:hAnsi="楷体" w:eastAsia="楷体" w:cs="楷体"/>
                <w:b/>
                <w:i w:val="0"/>
                <w:snapToGrid w:val="0"/>
                <w:color w:val="08090C"/>
                <w:spacing w:val="-2"/>
                <w:kern w:val="0"/>
                <w:sz w:val="24"/>
                <w:szCs w:val="24"/>
                <w:vertAlign w:val="baseline"/>
                <w:lang w:val="en-US" w:eastAsia="zh-CN" w:bidi="ar-SA"/>
              </w:rPr>
            </w:pPr>
            <w:r>
              <w:rPr>
                <w:rFonts w:hint="eastAsia" w:ascii="微软雅黑" w:hAnsi="微软雅黑" w:eastAsia="微软雅黑" w:cs="楷体"/>
                <w:b w:val="0"/>
                <w:i w:val="0"/>
                <w:color w:val="212121"/>
                <w:spacing w:val="-2"/>
                <w:sz w:val="19"/>
                <w:szCs w:val="24"/>
                <w:vertAlign w:val="baseline"/>
                <w:lang w:val="en-US" w:eastAsia="zh-CN"/>
              </w:rPr>
              <w:t>Inlet Flow</w:t>
            </w:r>
          </w:p>
        </w:tc>
        <w:tc>
          <w:tcPr>
            <w:tcW w:w="6790" w:type="dxa"/>
            <w:tcBorders>
              <w:top w:val="nil"/>
              <w:left w:val="nil"/>
              <w:bottom w:val="nil"/>
              <w:right w:val="single" w:color="4874CB" w:themeColor="accent1" w:sz="8" w:space="0"/>
            </w:tcBorders>
            <w:shd w:val="clear" w:color="auto" w:fill="FFFFFF"/>
            <w:tcMar>
              <w:top w:w="80" w:type="dxa"/>
              <w:left w:w="120" w:type="dxa"/>
              <w:bottom w:w="80" w:type="dxa"/>
              <w:right w:w="120" w:type="dxa"/>
            </w:tcMar>
            <w:vAlign w:val="center"/>
          </w:tcPr>
          <w:p w14:paraId="6449FC1C">
            <w:pPr>
              <w:keepNext/>
              <w:widowControl w:val="0"/>
              <w:snapToGrid w:val="0"/>
              <w:spacing w:before="0" w:after="0" w:line="288" w:lineRule="auto"/>
              <w:ind w:left="0" w:leftChars="0" w:right="0" w:rightChars="0" w:firstLine="0" w:firstLineChars="0"/>
              <w:jc w:val="left"/>
              <w:outlineLvl w:val="1"/>
              <w:rPr>
                <w:rFonts w:hint="default" w:ascii="楷体" w:hAnsi="楷体" w:eastAsia="楷体" w:cs="楷体"/>
                <w:b w:val="0"/>
                <w:i w:val="0"/>
                <w:snapToGrid w:val="0"/>
                <w:color w:val="000000"/>
                <w:spacing w:val="-2"/>
                <w:kern w:val="0"/>
                <w:sz w:val="24"/>
                <w:szCs w:val="24"/>
                <w:vertAlign w:val="baseline"/>
                <w:lang w:val="en-US" w:eastAsia="zh-CN" w:bidi="ar-SA"/>
              </w:rPr>
            </w:pPr>
            <w:r>
              <w:rPr>
                <w:rFonts w:hint="eastAsia" w:ascii="微软雅黑" w:hAnsi="微软雅黑" w:eastAsia="微软雅黑" w:cs="楷体"/>
                <w:b w:val="0"/>
                <w:i w:val="0"/>
                <w:snapToGrid w:val="0"/>
                <w:color w:val="212121"/>
                <w:spacing w:val="-2"/>
                <w:kern w:val="0"/>
                <w:sz w:val="19"/>
                <w:szCs w:val="24"/>
                <w:vertAlign w:val="baseline"/>
                <w:lang w:val="en-US" w:eastAsia="zh-CN" w:bidi="ar-SA"/>
              </w:rPr>
              <w:t>OHB设备当前的进气流量</w:t>
            </w:r>
          </w:p>
        </w:tc>
      </w:tr>
      <w:tr w14:paraId="5D0BB7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0" w:type="dxa"/>
            <w:tcBorders>
              <w:top w:val="nil"/>
              <w:left w:val="single" w:color="4874CB" w:themeColor="accent1" w:sz="8" w:space="0"/>
              <w:bottom w:val="nil"/>
              <w:right w:val="nil"/>
            </w:tcBorders>
            <w:shd w:val="clear" w:color="auto" w:fill="DBE3F4" w:themeFill="accent1" w:themeFillTint="32"/>
            <w:tcMar>
              <w:top w:w="80" w:type="dxa"/>
              <w:left w:w="120" w:type="dxa"/>
              <w:bottom w:w="80" w:type="dxa"/>
              <w:right w:w="120" w:type="dxa"/>
            </w:tcMar>
            <w:vAlign w:val="center"/>
          </w:tcPr>
          <w:p w14:paraId="17A37C6E">
            <w:pPr>
              <w:keepNext/>
              <w:widowControl w:val="0"/>
              <w:snapToGrid w:val="0"/>
              <w:spacing w:before="0" w:after="0" w:line="288" w:lineRule="auto"/>
              <w:ind w:left="0" w:leftChars="0" w:right="0" w:rightChars="0" w:firstLine="0" w:firstLineChars="0"/>
              <w:jc w:val="center"/>
              <w:outlineLvl w:val="1"/>
              <w:rPr>
                <w:rFonts w:hint="eastAsia" w:ascii="楷体" w:hAnsi="楷体" w:eastAsia="楷体" w:cs="楷体"/>
                <w:b/>
                <w:i w:val="0"/>
                <w:snapToGrid w:val="0"/>
                <w:color w:val="08090C"/>
                <w:spacing w:val="-2"/>
                <w:kern w:val="0"/>
                <w:sz w:val="24"/>
                <w:szCs w:val="24"/>
                <w:vertAlign w:val="baseline"/>
                <w:lang w:val="en-US" w:eastAsia="zh-CN" w:bidi="ar-SA"/>
              </w:rPr>
            </w:pPr>
            <w:r>
              <w:rPr>
                <w:rFonts w:hint="eastAsia" w:ascii="微软雅黑" w:hAnsi="微软雅黑" w:eastAsia="微软雅黑" w:cs="楷体"/>
                <w:b w:val="0"/>
                <w:i w:val="0"/>
                <w:color w:val="212121"/>
                <w:spacing w:val="-2"/>
                <w:sz w:val="19"/>
                <w:szCs w:val="24"/>
                <w:vertAlign w:val="baseline"/>
                <w:lang w:val="en-US" w:eastAsia="zh-CN"/>
              </w:rPr>
              <w:t>Relative Humidity</w:t>
            </w:r>
          </w:p>
        </w:tc>
        <w:tc>
          <w:tcPr>
            <w:tcW w:w="6790" w:type="dxa"/>
            <w:tcBorders>
              <w:top w:val="nil"/>
              <w:left w:val="nil"/>
              <w:bottom w:val="nil"/>
              <w:right w:val="single" w:color="4874CB" w:themeColor="accent1" w:sz="8" w:space="0"/>
            </w:tcBorders>
            <w:shd w:val="clear" w:color="auto" w:fill="FFFFFF"/>
            <w:tcMar>
              <w:top w:w="80" w:type="dxa"/>
              <w:left w:w="120" w:type="dxa"/>
              <w:bottom w:w="80" w:type="dxa"/>
              <w:right w:w="120" w:type="dxa"/>
            </w:tcMar>
            <w:vAlign w:val="center"/>
          </w:tcPr>
          <w:p w14:paraId="75ADA183">
            <w:pPr>
              <w:keepNext/>
              <w:widowControl w:val="0"/>
              <w:snapToGrid w:val="0"/>
              <w:spacing w:before="0" w:after="0" w:line="288" w:lineRule="auto"/>
              <w:ind w:left="0" w:leftChars="0" w:right="0" w:rightChars="0" w:firstLine="0" w:firstLineChars="0"/>
              <w:jc w:val="left"/>
              <w:outlineLvl w:val="1"/>
              <w:rPr>
                <w:rFonts w:hint="default" w:ascii="楷体" w:hAnsi="楷体" w:eastAsia="楷体" w:cs="楷体"/>
                <w:b w:val="0"/>
                <w:i w:val="0"/>
                <w:snapToGrid w:val="0"/>
                <w:color w:val="000000"/>
                <w:spacing w:val="-2"/>
                <w:kern w:val="0"/>
                <w:sz w:val="24"/>
                <w:szCs w:val="24"/>
                <w:vertAlign w:val="baseline"/>
                <w:lang w:val="en-US" w:eastAsia="zh-CN" w:bidi="ar-SA"/>
              </w:rPr>
            </w:pPr>
            <w:r>
              <w:rPr>
                <w:rFonts w:hint="eastAsia" w:ascii="微软雅黑" w:hAnsi="微软雅黑" w:eastAsia="微软雅黑" w:cs="楷体"/>
                <w:b w:val="0"/>
                <w:i w:val="0"/>
                <w:snapToGrid w:val="0"/>
                <w:color w:val="212121"/>
                <w:spacing w:val="-2"/>
                <w:kern w:val="0"/>
                <w:sz w:val="19"/>
                <w:szCs w:val="24"/>
                <w:vertAlign w:val="baseline"/>
                <w:lang w:val="en-US" w:eastAsia="zh-CN" w:bidi="ar-SA"/>
              </w:rPr>
              <w:t>OHB设备当前的相对湿度</w:t>
            </w:r>
          </w:p>
        </w:tc>
      </w:tr>
      <w:tr w14:paraId="28F96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450" w:type="dxa"/>
            <w:tcBorders>
              <w:top w:val="nil"/>
              <w:left w:val="single" w:color="4874CB" w:themeColor="accent1" w:sz="8" w:space="0"/>
              <w:bottom w:val="single" w:color="4874CB" w:themeColor="accent1" w:sz="8" w:space="0"/>
              <w:right w:val="nil"/>
            </w:tcBorders>
            <w:shd w:val="clear" w:color="auto" w:fill="DBE3F4" w:themeFill="accent1" w:themeFillTint="32"/>
            <w:tcMar>
              <w:top w:w="80" w:type="dxa"/>
              <w:left w:w="120" w:type="dxa"/>
              <w:bottom w:w="80" w:type="dxa"/>
              <w:right w:w="120" w:type="dxa"/>
            </w:tcMar>
            <w:vAlign w:val="center"/>
          </w:tcPr>
          <w:p w14:paraId="252885D4">
            <w:pPr>
              <w:keepNext/>
              <w:widowControl w:val="0"/>
              <w:snapToGrid w:val="0"/>
              <w:spacing w:before="0" w:after="0" w:line="288" w:lineRule="auto"/>
              <w:ind w:left="0" w:leftChars="0" w:right="0" w:rightChars="0" w:firstLine="0" w:firstLineChars="0"/>
              <w:jc w:val="center"/>
              <w:outlineLvl w:val="1"/>
              <w:rPr>
                <w:rFonts w:hint="default" w:ascii="楷体" w:hAnsi="楷体" w:eastAsia="楷体" w:cs="楷体"/>
                <w:b/>
                <w:i w:val="0"/>
                <w:color w:val="08090C"/>
                <w:spacing w:val="-2"/>
                <w:sz w:val="24"/>
                <w:szCs w:val="24"/>
                <w:vertAlign w:val="baseline"/>
                <w:lang w:val="en-US" w:eastAsia="zh-CN"/>
              </w:rPr>
            </w:pPr>
            <w:r>
              <w:rPr>
                <w:rFonts w:hint="eastAsia" w:ascii="微软雅黑" w:hAnsi="微软雅黑" w:eastAsia="微软雅黑" w:cs="楷体"/>
                <w:b w:val="0"/>
                <w:i w:val="0"/>
                <w:color w:val="212121"/>
                <w:spacing w:val="-2"/>
                <w:sz w:val="19"/>
                <w:szCs w:val="24"/>
                <w:vertAlign w:val="baseline"/>
                <w:lang w:val="en-US" w:eastAsia="zh-CN"/>
              </w:rPr>
              <w:t>Temperature</w:t>
            </w:r>
          </w:p>
        </w:tc>
        <w:tc>
          <w:tcPr>
            <w:tcW w:w="6790" w:type="dxa"/>
            <w:tcBorders>
              <w:top w:val="nil"/>
              <w:left w:val="nil"/>
              <w:bottom w:val="single" w:color="4874CB" w:themeColor="accent1" w:sz="8" w:space="0"/>
              <w:right w:val="single" w:color="4874CB" w:themeColor="accent1" w:sz="8" w:space="0"/>
            </w:tcBorders>
            <w:shd w:val="clear" w:color="auto" w:fill="FFFFFF"/>
            <w:tcMar>
              <w:top w:w="80" w:type="dxa"/>
              <w:left w:w="120" w:type="dxa"/>
              <w:bottom w:w="80" w:type="dxa"/>
              <w:right w:w="120" w:type="dxa"/>
            </w:tcMar>
            <w:vAlign w:val="center"/>
          </w:tcPr>
          <w:p w14:paraId="4DFFCC7C">
            <w:pPr>
              <w:keepNext/>
              <w:widowControl w:val="0"/>
              <w:snapToGrid w:val="0"/>
              <w:spacing w:before="0" w:after="0" w:line="288" w:lineRule="auto"/>
              <w:ind w:left="0" w:leftChars="0" w:right="0" w:rightChars="0" w:firstLine="0" w:firstLineChars="0"/>
              <w:jc w:val="left"/>
              <w:outlineLvl w:val="1"/>
              <w:rPr>
                <w:rFonts w:hint="default" w:ascii="楷体" w:hAnsi="楷体" w:eastAsia="楷体" w:cs="楷体"/>
                <w:b w:val="0"/>
                <w:i w:val="0"/>
                <w:snapToGrid w:val="0"/>
                <w:color w:val="000000"/>
                <w:spacing w:val="-2"/>
                <w:kern w:val="0"/>
                <w:sz w:val="24"/>
                <w:szCs w:val="24"/>
                <w:vertAlign w:val="baseline"/>
                <w:lang w:val="en-US" w:eastAsia="zh-CN" w:bidi="ar-SA"/>
              </w:rPr>
            </w:pPr>
            <w:r>
              <w:rPr>
                <w:rFonts w:hint="eastAsia" w:ascii="微软雅黑" w:hAnsi="微软雅黑" w:eastAsia="微软雅黑" w:cs="楷体"/>
                <w:b w:val="0"/>
                <w:i w:val="0"/>
                <w:snapToGrid w:val="0"/>
                <w:color w:val="212121"/>
                <w:spacing w:val="-2"/>
                <w:kern w:val="0"/>
                <w:sz w:val="19"/>
                <w:szCs w:val="24"/>
                <w:vertAlign w:val="baseline"/>
                <w:lang w:val="en-US" w:eastAsia="zh-CN" w:bidi="ar-SA"/>
              </w:rPr>
              <w:t>OHB设备当前的相对温度</w:t>
            </w:r>
          </w:p>
        </w:tc>
      </w:tr>
    </w:tbl>
    <w:p w14:paraId="28024199">
      <w:pPr>
        <w:pStyle w:val="9"/>
        <w:spacing w:before="0" w:line="300" w:lineRule="auto" w:after="120"/>
        <w:ind w:left="0" w:right="0" w:firstLine="0"/>
        <w:jc w:val="left"/>
        <w:outlineLvl w:val="1"/>
        <w:rPr>
          <w:rFonts w:hint="eastAsia" w:ascii="Times New Roman" w:hAnsi="Times New Roman" w:eastAsia="Times New Roman" w:cs="Times New Roman"/>
          <w:spacing w:val="-3"/>
          <w:sz w:val="24"/>
          <w:szCs w:val="24"/>
          <w:lang w:val="en-US" w:eastAsia="zh-CN"/>
        </w:rPr>
      </w:pPr>
      <w:r>
        <w:rPr>
          <w:rFonts w:ascii="Microsoft YaHei" w:hAnsi="Microsoft YaHei" w:eastAsia="Microsoft YaHei"/>
          <w:b/>
          <w:color w:val="1F4D78"/>
          <w:sz w:val="24"/>
        </w:rPr>
        <w:t>4.1.5 界面导航栏</w:t>
      </w:r>
    </w:p>
    <w:p w14:paraId="11320399">
      <w:pPr>
        <w:spacing w:before="0" w:after="120" w:line="300" w:lineRule="auto"/>
        <w:ind w:left="0" w:right="0" w:firstLine="0"/>
        <w:rPr>
          <w:rFonts w:hint="eastAsia" w:ascii="楷体" w:hAnsi="楷体" w:eastAsia="楷体" w:cs="楷体"/>
          <w:spacing w:val="-4"/>
          <w:sz w:val="24"/>
          <w:szCs w:val="24"/>
          <w:lang w:val="en-US" w:eastAsia="zh-CN"/>
        </w:rPr>
      </w:pPr>
      <w:r>
        <w:rPr>
          <w:rFonts w:ascii="微软雅黑" w:hAnsi="微软雅黑" w:eastAsia="微软雅黑"/>
          <w:color w:val="212121"/>
          <w:sz w:val="21"/>
        </w:rPr>
        <w:t>未登录账号时，只显示图 4-1 中【4】导航栏内的 3 个界面：Home（主界面）、Cabinet（电控柜界面）、Alarm（警报界面）。</w:t>
      </w:r>
    </w:p>
    <w:p w14:paraId="52876601">
      <w:pPr>
        <w:spacing w:before="0" w:after="120" w:line="300" w:lineRule="auto"/>
        <w:ind w:left="0" w:right="0" w:firstLine="0"/>
        <w:rPr>
          <w:rFonts w:hint="eastAsia" w:ascii="楷体" w:hAnsi="楷体" w:eastAsia="楷体" w:cs="楷体"/>
          <w:spacing w:val="-4"/>
          <w:sz w:val="24"/>
          <w:szCs w:val="24"/>
          <w:lang w:val="en-US" w:eastAsia="zh-CN"/>
        </w:rPr>
      </w:pPr>
      <w:r>
        <w:rPr>
          <w:rFonts w:hint="eastAsia" w:ascii="微软雅黑" w:hAnsi="微软雅黑" w:eastAsia="微软雅黑" w:cs="楷体"/>
          <w:color w:val="212121"/>
          <w:spacing w:val="-4"/>
          <w:sz w:val="21"/>
          <w:szCs w:val="24"/>
          <w:lang w:val="en-US" w:eastAsia="zh-CN"/>
        </w:rPr>
        <w:t>登录账号后，用户将拥有Config（配置界面）、Comm.（通讯界面）的访问权限，界面效果，</w:t>
      </w:r>
    </w:p>
    <w:p w14:paraId="1B520990">
      <w:pPr>
        <w:pStyle w:val="10"/>
        <w:keepNext/>
        <w:spacing w:before="40" w:after="80" w:line="276" w:lineRule="auto"/>
        <w:ind w:left="0" w:right="0" w:firstLine="0"/>
        <w:jc w:val="left"/>
        <w:rPr>
          <w:rFonts w:hint="default" w:ascii="楷体" w:hAnsi="楷体" w:eastAsia="楷体" w:cs="楷体"/>
          <w:spacing w:val="-4"/>
          <w:sz w:val="24"/>
          <w:szCs w:val="24"/>
          <w:lang w:val="en-US" w:eastAsia="zh-CN"/>
        </w:rPr>
      </w:pPr>
      <w:r>
        <w:rPr>
          <w:rFonts w:hint="eastAsia" w:ascii="微软雅黑" w:hAnsi="微软雅黑" w:eastAsia="微软雅黑" w:cs="楷体"/>
          <w:color w:val="595959"/>
          <w:spacing w:val="-4"/>
          <w:sz w:val="18"/>
          <w:szCs w:val="24"/>
          <w:lang w:val="en-US" w:eastAsia="zh-CN"/>
        </w:rPr>
        <w:t>如下：</w:t>
      </w:r>
    </w:p>
    <w:p w14:paraId="19956F87">
      <w:pPr>
        <w:keepNext/>
        <w:spacing w:before="80" w:after="160" w:line="240" w:lineRule="auto"/>
        <w:ind w:left="0" w:right="0" w:firstLine="472" w:firstLineChars="200"/>
        <w:jc w:val="center"/>
        <w:outlineLvl w:val="1"/>
        <w:rPr>
          <w:rFonts w:hint="default" w:ascii="楷体" w:hAnsi="楷体" w:eastAsia="楷体" w:cs="楷体"/>
          <w:spacing w:val="-2"/>
          <w:sz w:val="24"/>
          <w:szCs w:val="24"/>
          <w:lang w:val="en-US" w:eastAsia="zh-CN"/>
        </w:rPr>
      </w:pPr>
      <w:r>
        <w:rPr>
          <w:rFonts w:hint="default" w:ascii="楷体" w:hAnsi="楷体" w:eastAsia="楷体" w:cs="楷体"/>
          <w:spacing w:val="-2"/>
          <w:sz w:val="24"/>
          <w:szCs w:val="24"/>
          <w:lang w:val="en-US" w:eastAsia="zh-CN"/>
        </w:rPr>
        <w:drawing>
          <wp:inline distT="0" distB="0" distL="114300" distR="114300">
            <wp:extent cx="5487670" cy="3277870"/>
            <wp:effectExtent l="0" t="0" r="8255" b="8255"/>
            <wp:docPr id="8" name="图片 8"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1"/>
                    <pic:cNvPicPr>
                      <a:picLocks noChangeAspect="1"/>
                    </pic:cNvPicPr>
                  </pic:nvPicPr>
                  <pic:blipFill>
                    <a:blip r:embed="rId15"/>
                    <a:stretch>
                      <a:fillRect/>
                    </a:stretch>
                  </pic:blipFill>
                  <pic:spPr>
                    <a:xfrm>
                      <a:off x="0" y="0"/>
                      <a:ext cx="5487670" cy="3277870"/>
                    </a:xfrm>
                    <a:prstGeom prst="rect">
                      <a:avLst/>
                    </a:prstGeom>
                  </pic:spPr>
                </pic:pic>
              </a:graphicData>
            </a:graphic>
          </wp:inline>
        </w:drawing>
      </w:r>
    </w:p>
    <w:p>
      <w:pPr>
        <w:spacing w:before="40" w:after="160" w:line="240" w:lineRule="auto"/>
        <w:jc w:val="center"/>
      </w:pPr>
      <w:r>
        <w:rPr>
          <w:rFonts w:ascii="Microsoft YaHei" w:hAnsi="Microsoft YaHei" w:eastAsia="Microsoft YaHei"/>
          <w:color w:val="5A5A5A"/>
          <w:sz w:val="18"/>
        </w:rPr>
        <w:t>图 4-8 登录后的界面导航栏权限显示效果</w:t>
      </w:r>
    </w:p>
    <w:p w14:paraId="133F565E">
      <w:pPr>
        <w:pStyle w:val="9"/>
        <w:spacing w:before="0" w:line="300" w:lineRule="auto" w:after="120"/>
        <w:ind w:left="0" w:right="0" w:firstLine="0"/>
        <w:jc w:val="left"/>
        <w:outlineLvl w:val="1"/>
        <w:rPr>
          <w:rFonts w:hint="eastAsia" w:ascii="Times New Roman" w:hAnsi="Times New Roman" w:eastAsia="Times New Roman" w:cs="Times New Roman"/>
          <w:spacing w:val="-3"/>
          <w:sz w:val="24"/>
          <w:szCs w:val="24"/>
          <w:lang w:val="en-US" w:eastAsia="zh-CN"/>
        </w:rPr>
      </w:pPr>
      <w:r>
        <w:rPr>
          <w:rFonts w:ascii="Microsoft YaHei" w:hAnsi="Microsoft YaHei" w:eastAsia="Microsoft YaHei"/>
          <w:b/>
          <w:color w:val="1F4D78"/>
          <w:sz w:val="24"/>
        </w:rPr>
        <w:t>4.1.6 设备背景颜色</w:t>
      </w:r>
    </w:p>
    <w:p w14:paraId="78484E06">
      <w:pPr>
        <w:spacing w:before="0" w:after="120" w:line="300" w:lineRule="auto"/>
        <w:ind w:left="0" w:right="0" w:firstLine="404" w:firstLineChars="200"/>
        <w:rPr>
          <w:rFonts w:hint="eastAsia" w:ascii="楷体" w:hAnsi="楷体" w:eastAsia="楷体" w:cs="楷体"/>
          <w:spacing w:val="-4"/>
          <w:sz w:val="24"/>
          <w:szCs w:val="24"/>
          <w:lang w:val="en-US" w:eastAsia="zh-CN"/>
        </w:rPr>
      </w:pPr>
      <w:r>
        <w:rPr>
          <w:rFonts w:hint="eastAsia" w:ascii="微软雅黑" w:hAnsi="微软雅黑" w:eastAsia="微软雅黑" w:cs="楷体"/>
          <w:color w:val="212121"/>
          <w:spacing w:val="-4"/>
          <w:sz w:val="21"/>
          <w:szCs w:val="24"/>
          <w:lang w:val="en-US" w:eastAsia="zh-CN"/>
        </w:rPr>
        <w:t>图 4-1 中【5】的设备背景颜色代表设备当前所处的不同状态，颜色状态表，</w:t>
      </w:r>
    </w:p>
    <w:p w14:paraId="10556063">
      <w:pPr>
        <w:pStyle w:val="10"/>
        <w:keepNext/>
        <w:spacing w:before="40" w:after="80" w:line="276" w:lineRule="auto"/>
        <w:ind w:left="0" w:leftChars="0" w:right="0" w:firstLine="0" w:firstLineChars="0"/>
        <w:jc w:val="left"/>
        <w:rPr>
          <w:rFonts w:hint="eastAsia" w:ascii="楷体" w:hAnsi="楷体" w:eastAsia="楷体" w:cs="楷体"/>
          <w:spacing w:val="-4"/>
          <w:sz w:val="24"/>
          <w:szCs w:val="24"/>
          <w:lang w:val="en-US" w:eastAsia="zh-CN"/>
        </w:rPr>
      </w:pPr>
      <w:r>
        <w:rPr>
          <w:rFonts w:hint="eastAsia" w:ascii="微软雅黑" w:hAnsi="微软雅黑" w:eastAsia="微软雅黑" w:cs="楷体"/>
          <w:color w:val="595959"/>
          <w:spacing w:val="-4"/>
          <w:sz w:val="18"/>
          <w:szCs w:val="24"/>
          <w:lang w:val="en-US" w:eastAsia="zh-CN"/>
        </w:rPr>
        <w:t>如下：</w:t>
      </w:r>
    </w:p>
    <w:tbl>
      <w:tblPr>
        <w:tblStyle w:val="5"/>
        <w:tblW w:w="9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00"/>
        <w:gridCol w:w="3200"/>
        <w:gridCol w:w="3940"/>
      </w:tblGrid>
      <w:tr w14:paraId="6B251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2100" w:type="dxa"/>
            <w:tcBorders>
              <w:top w:val="single" w:color="4874CB" w:themeColor="accent1" w:sz="8" w:space="0"/>
              <w:left w:val="single" w:color="4874CB" w:themeColor="accent1" w:sz="8" w:space="0"/>
              <w:bottom w:val="single" w:color="4874CB" w:themeColor="accent1" w:sz="8" w:space="0"/>
              <w:right w:val="nil"/>
            </w:tcBorders>
            <w:shd w:val="clear" w:color="auto" w:fill="4874CB" w:themeFill="accent1"/>
            <w:tcMar>
              <w:top w:w="80" w:type="dxa"/>
              <w:left w:w="120" w:type="dxa"/>
              <w:bottom w:w="80" w:type="dxa"/>
              <w:right w:w="120" w:type="dxa"/>
            </w:tcMar>
            <w:vAlign w:val="center"/>
          </w:tcPr>
          <w:p w14:paraId="3BFF3B6F">
            <w:pPr>
              <w:keepNext/>
              <w:widowControl w:val="0"/>
              <w:snapToGrid w:val="0"/>
              <w:spacing w:before="0" w:after="0" w:line="288" w:lineRule="auto"/>
              <w:ind w:left="0" w:leftChars="0" w:right="0" w:rightChars="0" w:firstLine="0" w:firstLineChars="0"/>
              <w:jc w:val="center"/>
              <w:outlineLvl w:val="1"/>
              <w:rPr>
                <w:rFonts w:hint="default" w:ascii="楷体" w:hAnsi="楷体" w:eastAsia="楷体" w:cs="楷体"/>
                <w:b/>
                <w:i w:val="0"/>
                <w:color w:val="FFFFFF"/>
                <w:spacing w:val="-2"/>
                <w:sz w:val="24"/>
                <w:szCs w:val="24"/>
                <w:vertAlign w:val="baseline"/>
                <w:lang w:val="en-US" w:eastAsia="zh-CN"/>
              </w:rPr>
            </w:pPr>
            <w:r>
              <w:rPr>
                <w:rFonts w:hint="eastAsia" w:ascii="微软雅黑" w:hAnsi="微软雅黑" w:eastAsia="微软雅黑" w:cs="楷体"/>
                <w:b/>
                <w:i w:val="0"/>
                <w:color w:val="212121"/>
                <w:spacing w:val="-2"/>
                <w:sz w:val="19"/>
                <w:szCs w:val="24"/>
                <w:vertAlign w:val="baseline"/>
                <w:lang w:val="en-US" w:eastAsia="zh-CN"/>
              </w:rPr>
              <w:t>颜色</w:t>
            </w:r>
          </w:p>
        </w:tc>
        <w:tc>
          <w:tcPr>
            <w:tcW w:w="3200" w:type="dxa"/>
            <w:tcBorders>
              <w:top w:val="single" w:color="4874CB" w:themeColor="accent1" w:sz="8" w:space="0"/>
              <w:left w:val="nil"/>
              <w:bottom w:val="single" w:color="4874CB" w:themeColor="accent1" w:sz="8" w:space="0"/>
              <w:right w:val="single" w:color="4874CB" w:themeColor="accent1" w:sz="8" w:space="0"/>
            </w:tcBorders>
            <w:shd w:val="clear" w:color="auto" w:fill="4874CB" w:themeFill="accent1"/>
            <w:tcMar>
              <w:top w:w="80" w:type="dxa"/>
              <w:left w:w="120" w:type="dxa"/>
              <w:bottom w:w="80" w:type="dxa"/>
              <w:right w:w="120" w:type="dxa"/>
            </w:tcMar>
            <w:vAlign w:val="center"/>
          </w:tcPr>
          <w:p w14:paraId="647282BC">
            <w:pPr>
              <w:keepNext/>
              <w:widowControl w:val="0"/>
              <w:snapToGrid w:val="0"/>
              <w:spacing w:before="0" w:after="0" w:line="288" w:lineRule="auto"/>
              <w:ind w:left="0" w:leftChars="0" w:right="0" w:rightChars="0" w:firstLine="0" w:firstLineChars="0"/>
              <w:jc w:val="center"/>
              <w:outlineLvl w:val="1"/>
              <w:rPr>
                <w:rFonts w:hint="default" w:ascii="楷体" w:hAnsi="楷体" w:eastAsia="楷体" w:cs="楷体"/>
                <w:b/>
                <w:i w:val="0"/>
                <w:color w:val="FFFFFF"/>
                <w:spacing w:val="-2"/>
                <w:sz w:val="24"/>
                <w:szCs w:val="24"/>
                <w:vertAlign w:val="baseline"/>
                <w:lang w:val="en-US" w:eastAsia="zh-CN"/>
              </w:rPr>
            </w:pPr>
            <w:r>
              <w:rPr>
                <w:rFonts w:hint="eastAsia" w:ascii="微软雅黑" w:hAnsi="微软雅黑" w:eastAsia="微软雅黑" w:cs="楷体"/>
                <w:b/>
                <w:i w:val="0"/>
                <w:color w:val="212121"/>
                <w:spacing w:val="-2"/>
                <w:sz w:val="19"/>
                <w:szCs w:val="24"/>
                <w:vertAlign w:val="baseline"/>
                <w:lang w:val="en-US" w:eastAsia="zh-CN"/>
              </w:rPr>
              <w:t>颜色名</w:t>
            </w:r>
          </w:p>
        </w:tc>
        <w:tc>
          <w:tcPr>
            <w:tcW w:w="3940" w:type="dxa"/>
            <w:tcBorders>
              <w:top w:val="single" w:color="4874CB" w:themeColor="accent1" w:sz="8" w:space="0"/>
              <w:left w:val="nil"/>
              <w:bottom w:val="single" w:color="4874CB" w:themeColor="accent1" w:sz="8" w:space="0"/>
              <w:right w:val="single" w:color="4874CB" w:themeColor="accent1" w:sz="8" w:space="0"/>
            </w:tcBorders>
            <w:shd w:val="clear" w:color="auto" w:fill="4874CB" w:themeFill="accent1"/>
            <w:tcMar>
              <w:top w:w="80" w:type="dxa"/>
              <w:left w:w="120" w:type="dxa"/>
              <w:bottom w:w="80" w:type="dxa"/>
              <w:right w:w="120" w:type="dxa"/>
            </w:tcMar>
            <w:vAlign w:val="center"/>
          </w:tcPr>
          <w:p w14:paraId="4A81DEE0">
            <w:pPr>
              <w:keepNext/>
              <w:widowControl w:val="0"/>
              <w:snapToGrid w:val="0"/>
              <w:spacing w:before="0" w:after="0" w:line="288" w:lineRule="auto"/>
              <w:ind w:left="0" w:leftChars="0" w:right="0" w:rightChars="0" w:firstLine="0" w:firstLineChars="0"/>
              <w:jc w:val="center"/>
              <w:outlineLvl w:val="1"/>
              <w:rPr>
                <w:rFonts w:hint="eastAsia" w:ascii="楷体" w:hAnsi="楷体" w:eastAsia="楷体" w:cs="楷体"/>
                <w:b/>
                <w:i w:val="0"/>
                <w:snapToGrid w:val="0"/>
                <w:color w:val="FFFFFF"/>
                <w:spacing w:val="-2"/>
                <w:kern w:val="0"/>
                <w:sz w:val="24"/>
                <w:szCs w:val="24"/>
                <w:vertAlign w:val="baseline"/>
                <w:lang w:val="en-US" w:eastAsia="zh-CN" w:bidi="ar-SA"/>
              </w:rPr>
            </w:pPr>
            <w:r>
              <w:rPr>
                <w:rFonts w:hint="eastAsia" w:ascii="微软雅黑" w:hAnsi="微软雅黑" w:eastAsia="微软雅黑" w:cs="楷体"/>
                <w:b/>
                <w:i w:val="0"/>
                <w:color w:val="212121"/>
                <w:spacing w:val="-2"/>
                <w:sz w:val="19"/>
                <w:szCs w:val="24"/>
                <w:vertAlign w:val="baseline"/>
                <w:lang w:val="en-US" w:eastAsia="zh-CN"/>
              </w:rPr>
              <w:t>状态</w:t>
            </w:r>
          </w:p>
        </w:tc>
      </w:tr>
      <w:tr w14:paraId="7CB77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00" w:type="dxa"/>
            <w:tcBorders>
              <w:top w:val="single" w:color="4874CB" w:themeColor="accent1" w:sz="8" w:space="0"/>
              <w:left w:val="single" w:color="4874CB" w:themeColor="accent1" w:sz="8" w:space="0"/>
              <w:bottom w:val="single" w:color="4874CB" w:themeColor="accent1" w:sz="8" w:space="0"/>
              <w:right w:val="nil"/>
            </w:tcBorders>
            <w:shd w:val="clear" w:color="auto" w:fill="DBE3F4" w:themeFill="accent1" w:themeFillTint="32"/>
            <w:tcMar>
              <w:top w:w="80" w:type="dxa"/>
              <w:left w:w="120" w:type="dxa"/>
              <w:bottom w:w="80" w:type="dxa"/>
              <w:right w:w="120" w:type="dxa"/>
            </w:tcMar>
            <w:vAlign w:val="center"/>
          </w:tcPr>
          <w:p w14:paraId="31B78BAA">
            <w:pPr>
              <w:keepNext/>
              <w:widowControl w:val="0"/>
              <w:snapToGrid w:val="0"/>
              <w:spacing w:before="0" w:after="0" w:line="288" w:lineRule="auto"/>
              <w:ind w:left="0" w:leftChars="0" w:right="0" w:rightChars="0" w:firstLine="0" w:firstLineChars="0"/>
              <w:jc w:val="left"/>
              <w:outlineLvl w:val="1"/>
              <w:rPr>
                <w:rFonts w:hint="default" w:ascii="楷体" w:hAnsi="楷体" w:eastAsia="楷体" w:cs="楷体"/>
                <w:b/>
                <w:i w:val="0"/>
                <w:color w:val="08090C"/>
                <w:spacing w:val="-2"/>
                <w:sz w:val="24"/>
                <w:szCs w:val="24"/>
                <w:vertAlign w:val="baseline"/>
                <w:lang w:val="en-US" w:eastAsia="zh-CN"/>
              </w:rPr>
            </w:pPr>
            <w:r>
              <w:rPr>
                <w:rFonts w:ascii="微软雅黑" w:hAnsi="微软雅黑" w:eastAsia="微软雅黑"/>
                <w:b w:val="0"/>
                <w:color w:val="212121"/>
                <w:sz w:val="19"/>
              </w:rPr>
              <w:drawing>
                <wp:inline distT="0" distB="0" distL="114300" distR="114300">
                  <wp:extent cx="157480" cy="152400"/>
                  <wp:effectExtent l="0" t="0" r="4445" b="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6"/>
                          <a:stretch>
                            <a:fillRect/>
                          </a:stretch>
                        </pic:blipFill>
                        <pic:spPr>
                          <a:xfrm>
                            <a:off x="0" y="0"/>
                            <a:ext cx="157480" cy="152400"/>
                          </a:xfrm>
                          <a:prstGeom prst="rect">
                            <a:avLst/>
                          </a:prstGeom>
                          <a:noFill/>
                          <a:ln>
                            <a:noFill/>
                          </a:ln>
                        </pic:spPr>
                      </pic:pic>
                    </a:graphicData>
                  </a:graphic>
                </wp:inline>
              </w:drawing>
            </w:r>
            <w:r>
              <w:rPr>
                <w:rFonts w:hint="eastAsia" w:ascii="微软雅黑" w:hAnsi="微软雅黑" w:eastAsia="微软雅黑"/>
                <w:b w:val="0"/>
                <w:color w:val="212121"/>
                <w:sz w:val="19"/>
                <w:lang w:val="en-US" w:eastAsia="zh-CN"/>
              </w:rPr>
              <w:t xml:space="preserve"> &lt; 5Min</w:t>
            </w:r>
          </w:p>
        </w:tc>
        <w:tc>
          <w:tcPr>
            <w:tcW w:w="3200" w:type="dxa"/>
            <w:tcBorders>
              <w:top w:val="single" w:color="4874CB" w:themeColor="accent1" w:sz="8" w:space="0"/>
              <w:left w:val="nil"/>
              <w:bottom w:val="single" w:color="4874CB" w:themeColor="accent1" w:sz="8" w:space="0"/>
              <w:right w:val="single" w:color="4874CB" w:themeColor="accent1" w:sz="8" w:space="0"/>
            </w:tcBorders>
            <w:shd w:val="clear" w:color="auto" w:fill="FFFFFF"/>
            <w:tcMar>
              <w:top w:w="80" w:type="dxa"/>
              <w:left w:w="120" w:type="dxa"/>
              <w:bottom w:w="80" w:type="dxa"/>
              <w:right w:w="120" w:type="dxa"/>
            </w:tcMar>
            <w:vAlign w:val="center"/>
          </w:tcPr>
          <w:p w14:paraId="49D4F244">
            <w:pPr>
              <w:keepNext/>
              <w:widowControl w:val="0"/>
              <w:snapToGrid w:val="0"/>
              <w:spacing w:before="0" w:after="0" w:line="288" w:lineRule="auto"/>
              <w:ind w:left="0" w:leftChars="0" w:right="0" w:rightChars="0" w:firstLine="0" w:firstLineChars="0"/>
              <w:jc w:val="left"/>
              <w:outlineLvl w:val="1"/>
              <w:rPr>
                <w:rFonts w:hint="eastAsia" w:ascii="楷体" w:hAnsi="楷体" w:eastAsia="楷体" w:cs="楷体"/>
                <w:b w:val="0"/>
                <w:i w:val="0"/>
                <w:color w:val="000000"/>
                <w:spacing w:val="-2"/>
                <w:sz w:val="24"/>
                <w:szCs w:val="24"/>
                <w:vertAlign w:val="baseline"/>
                <w:lang w:val="en-US" w:eastAsia="zh-CN"/>
              </w:rPr>
            </w:pPr>
            <w:r>
              <w:rPr>
                <w:rFonts w:ascii="微软雅黑" w:hAnsi="微软雅黑" w:eastAsia="微软雅黑" w:cs="宋体"/>
                <w:b w:val="0"/>
                <w:color w:val="212121"/>
                <w:sz w:val="19"/>
                <w:szCs w:val="24"/>
              </w:rPr>
              <w:t>浅蓝色</w:t>
            </w:r>
            <w:r>
              <w:rPr>
                <w:rFonts w:hint="eastAsia" w:ascii="微软雅黑" w:hAnsi="微软雅黑" w:eastAsia="微软雅黑" w:cs="宋体"/>
                <w:b w:val="0"/>
                <w:color w:val="212121"/>
                <w:sz w:val="19"/>
                <w:szCs w:val="24"/>
                <w:lang w:eastAsia="zh-CN"/>
              </w:rPr>
              <w:t>：</w:t>
            </w:r>
            <w:r>
              <w:rPr>
                <w:rFonts w:ascii="微软雅黑" w:hAnsi="微软雅黑" w:eastAsia="微软雅黑" w:cs="宋体"/>
                <w:b w:val="0"/>
                <w:color w:val="212121"/>
                <w:sz w:val="19"/>
                <w:szCs w:val="24"/>
              </w:rPr>
              <w:t>#ADD8E6</w:t>
            </w:r>
          </w:p>
        </w:tc>
        <w:tc>
          <w:tcPr>
            <w:tcW w:w="3940" w:type="dxa"/>
            <w:tcBorders>
              <w:top w:val="single" w:color="4874CB" w:themeColor="accent1" w:sz="8" w:space="0"/>
              <w:left w:val="nil"/>
              <w:bottom w:val="single" w:color="4874CB" w:themeColor="accent1" w:sz="8" w:space="0"/>
              <w:right w:val="single" w:color="4874CB" w:themeColor="accent1" w:sz="8" w:space="0"/>
            </w:tcBorders>
            <w:shd w:val="clear" w:color="auto" w:fill="FFFFFF"/>
            <w:tcMar>
              <w:top w:w="80" w:type="dxa"/>
              <w:left w:w="120" w:type="dxa"/>
              <w:bottom w:w="80" w:type="dxa"/>
              <w:right w:w="120" w:type="dxa"/>
            </w:tcMar>
            <w:vAlign w:val="center"/>
          </w:tcPr>
          <w:p w14:paraId="5AEAF39E">
            <w:pPr>
              <w:keepNext/>
              <w:widowControl w:val="0"/>
              <w:snapToGrid w:val="0"/>
              <w:spacing w:before="0" w:after="0" w:line="288" w:lineRule="auto"/>
              <w:ind w:left="0" w:leftChars="0" w:right="0" w:rightChars="0" w:firstLine="0" w:firstLineChars="0"/>
              <w:jc w:val="left"/>
              <w:outlineLvl w:val="1"/>
              <w:rPr>
                <w:rFonts w:hint="eastAsia" w:ascii="楷体" w:hAnsi="楷体" w:eastAsia="楷体" w:cs="楷体"/>
                <w:b w:val="0"/>
                <w:i w:val="0"/>
                <w:snapToGrid w:val="0"/>
                <w:color w:val="000000"/>
                <w:spacing w:val="-2"/>
                <w:kern w:val="0"/>
                <w:sz w:val="24"/>
                <w:szCs w:val="24"/>
                <w:vertAlign w:val="baseline"/>
                <w:lang w:val="en-US" w:eastAsia="zh-CN" w:bidi="ar-SA"/>
              </w:rPr>
            </w:pPr>
            <w:r>
              <w:rPr>
                <w:rFonts w:hint="eastAsia" w:ascii="微软雅黑" w:hAnsi="微软雅黑" w:eastAsia="微软雅黑" w:cs="楷体"/>
                <w:b w:val="0"/>
                <w:i w:val="0"/>
                <w:color w:val="212121"/>
                <w:spacing w:val="-2"/>
                <w:sz w:val="19"/>
                <w:szCs w:val="24"/>
                <w:vertAlign w:val="baseline"/>
                <w:lang w:val="en-US" w:eastAsia="zh-CN"/>
              </w:rPr>
              <w:t>OHB设备当前充氮时间不足5分钟</w:t>
            </w:r>
          </w:p>
        </w:tc>
      </w:tr>
      <w:tr w14:paraId="3C9CA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00" w:type="dxa"/>
            <w:tcBorders>
              <w:top w:val="single" w:color="4874CB" w:themeColor="accent1" w:sz="8" w:space="0"/>
              <w:left w:val="single" w:color="4874CB" w:themeColor="accent1" w:sz="8" w:space="0"/>
              <w:bottom w:val="single" w:color="4874CB" w:themeColor="accent1" w:sz="8" w:space="0"/>
              <w:right w:val="nil"/>
            </w:tcBorders>
            <w:shd w:val="clear" w:color="auto" w:fill="DBE3F4" w:themeFill="accent1" w:themeFillTint="32"/>
            <w:tcMar>
              <w:top w:w="80" w:type="dxa"/>
              <w:left w:w="120" w:type="dxa"/>
              <w:bottom w:w="80" w:type="dxa"/>
              <w:right w:w="120" w:type="dxa"/>
            </w:tcMar>
            <w:vAlign w:val="center"/>
          </w:tcPr>
          <w:p w14:paraId="34946E9F">
            <w:pPr>
              <w:keepNext/>
              <w:widowControl w:val="0"/>
              <w:snapToGrid w:val="0"/>
              <w:spacing w:before="0" w:after="0" w:line="288" w:lineRule="auto"/>
              <w:ind w:left="0" w:leftChars="0" w:right="0" w:rightChars="0" w:firstLine="0" w:firstLineChars="0"/>
              <w:jc w:val="left"/>
              <w:outlineLvl w:val="1"/>
              <w:rPr>
                <w:rFonts w:hint="default" w:ascii="楷体" w:eastAsia="楷体"/>
                <w:sz w:val="24"/>
                <w:lang w:val="en-US" w:eastAsia="zh-CN"/>
              </w:rPr>
            </w:pPr>
            <w:r>
              <w:rPr>
                <w:rFonts w:ascii="微软雅黑" w:hAnsi="微软雅黑" w:eastAsia="微软雅黑"/>
                <w:b w:val="0"/>
                <w:color w:val="212121"/>
                <w:sz w:val="19"/>
              </w:rPr>
              <w:drawing>
                <wp:inline distT="0" distB="0" distL="114300" distR="114300">
                  <wp:extent cx="157480" cy="152400"/>
                  <wp:effectExtent l="0" t="0" r="4445" b="0"/>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7"/>
                          <a:stretch>
                            <a:fillRect/>
                          </a:stretch>
                        </pic:blipFill>
                        <pic:spPr>
                          <a:xfrm>
                            <a:off x="0" y="0"/>
                            <a:ext cx="157480" cy="152400"/>
                          </a:xfrm>
                          <a:prstGeom prst="rect">
                            <a:avLst/>
                          </a:prstGeom>
                          <a:noFill/>
                          <a:ln>
                            <a:noFill/>
                          </a:ln>
                        </pic:spPr>
                      </pic:pic>
                    </a:graphicData>
                  </a:graphic>
                </wp:inline>
              </w:drawing>
            </w:r>
            <w:r>
              <w:rPr>
                <w:rFonts w:hint="eastAsia" w:ascii="微软雅黑" w:hAnsi="微软雅黑" w:eastAsia="微软雅黑"/>
                <w:b w:val="0"/>
                <w:color w:val="212121"/>
                <w:sz w:val="19"/>
                <w:lang w:val="en-US" w:eastAsia="zh-CN"/>
              </w:rPr>
              <w:t xml:space="preserve"> &gt;= 5Min</w:t>
            </w:r>
          </w:p>
        </w:tc>
        <w:tc>
          <w:tcPr>
            <w:tcW w:w="3200" w:type="dxa"/>
            <w:tcBorders>
              <w:top w:val="single" w:color="4874CB" w:themeColor="accent1" w:sz="8" w:space="0"/>
              <w:left w:val="nil"/>
              <w:bottom w:val="single" w:color="4874CB" w:themeColor="accent1" w:sz="8" w:space="0"/>
              <w:right w:val="single" w:color="4874CB" w:themeColor="accent1" w:sz="8" w:space="0"/>
            </w:tcBorders>
            <w:shd w:val="clear" w:color="auto" w:fill="FFFFFF"/>
            <w:tcMar>
              <w:top w:w="80" w:type="dxa"/>
              <w:left w:w="120" w:type="dxa"/>
              <w:bottom w:w="80" w:type="dxa"/>
              <w:right w:w="120" w:type="dxa"/>
            </w:tcMar>
            <w:vAlign w:val="center"/>
          </w:tcPr>
          <w:p w14:paraId="47B1444B">
            <w:pPr>
              <w:keepNext/>
              <w:widowControl w:val="0"/>
              <w:snapToGrid w:val="0"/>
              <w:spacing w:before="0" w:after="0" w:line="288" w:lineRule="auto"/>
              <w:ind w:left="0" w:leftChars="0" w:right="0" w:rightChars="0" w:firstLine="0" w:firstLineChars="0"/>
              <w:jc w:val="left"/>
              <w:outlineLvl w:val="1"/>
              <w:rPr>
                <w:rFonts w:hint="eastAsia" w:ascii="楷体" w:hAnsi="楷体" w:eastAsia="楷体" w:cs="楷体"/>
                <w:b w:val="0"/>
                <w:i w:val="0"/>
                <w:color w:val="000000"/>
                <w:spacing w:val="-2"/>
                <w:sz w:val="24"/>
                <w:szCs w:val="24"/>
                <w:vertAlign w:val="baseline"/>
                <w:lang w:val="en-US" w:eastAsia="zh-CN"/>
              </w:rPr>
            </w:pPr>
            <w:r>
              <w:rPr>
                <w:rFonts w:ascii="微软雅黑" w:hAnsi="微软雅黑" w:eastAsia="微软雅黑" w:cs="宋体"/>
                <w:b w:val="0"/>
                <w:color w:val="212121"/>
                <w:sz w:val="19"/>
                <w:szCs w:val="24"/>
              </w:rPr>
              <w:t>比浅蓝更深一点</w:t>
            </w:r>
            <w:r>
              <w:rPr>
                <w:rFonts w:hint="eastAsia" w:ascii="微软雅黑" w:hAnsi="微软雅黑" w:eastAsia="微软雅黑" w:cs="宋体"/>
                <w:b w:val="0"/>
                <w:color w:val="212121"/>
                <w:sz w:val="19"/>
                <w:szCs w:val="24"/>
                <w:lang w:eastAsia="zh-CN"/>
              </w:rPr>
              <w:t>：</w:t>
            </w:r>
            <w:r>
              <w:rPr>
                <w:rFonts w:ascii="微软雅黑" w:hAnsi="微软雅黑" w:eastAsia="微软雅黑" w:cs="宋体"/>
                <w:b w:val="0"/>
                <w:color w:val="212121"/>
                <w:sz w:val="19"/>
                <w:szCs w:val="24"/>
              </w:rPr>
              <w:t>#87CEFA</w:t>
            </w:r>
          </w:p>
        </w:tc>
        <w:tc>
          <w:tcPr>
            <w:tcW w:w="3940" w:type="dxa"/>
            <w:tcBorders>
              <w:top w:val="single" w:color="4874CB" w:themeColor="accent1" w:sz="8" w:space="0"/>
              <w:left w:val="nil"/>
              <w:bottom w:val="single" w:color="4874CB" w:themeColor="accent1" w:sz="8" w:space="0"/>
              <w:right w:val="single" w:color="4874CB" w:themeColor="accent1" w:sz="8" w:space="0"/>
            </w:tcBorders>
            <w:shd w:val="clear" w:color="auto" w:fill="FFFFFF"/>
            <w:tcMar>
              <w:top w:w="80" w:type="dxa"/>
              <w:left w:w="120" w:type="dxa"/>
              <w:bottom w:w="80" w:type="dxa"/>
              <w:right w:w="120" w:type="dxa"/>
            </w:tcMar>
            <w:vAlign w:val="center"/>
          </w:tcPr>
          <w:p w14:paraId="53A08D69">
            <w:pPr>
              <w:keepNext/>
              <w:widowControl w:val="0"/>
              <w:snapToGrid w:val="0"/>
              <w:spacing w:before="0" w:after="0" w:line="288" w:lineRule="auto"/>
              <w:ind w:left="0" w:leftChars="0" w:right="0" w:rightChars="0" w:firstLine="0" w:firstLineChars="0"/>
              <w:jc w:val="left"/>
              <w:outlineLvl w:val="1"/>
              <w:rPr>
                <w:rFonts w:hint="eastAsia" w:ascii="楷体" w:hAnsi="楷体" w:eastAsia="楷体" w:cs="楷体"/>
                <w:b w:val="0"/>
                <w:i w:val="0"/>
                <w:snapToGrid w:val="0"/>
                <w:color w:val="000000"/>
                <w:spacing w:val="-2"/>
                <w:kern w:val="0"/>
                <w:sz w:val="24"/>
                <w:szCs w:val="24"/>
                <w:vertAlign w:val="baseline"/>
                <w:lang w:val="en-US" w:eastAsia="zh-CN" w:bidi="ar-SA"/>
              </w:rPr>
            </w:pPr>
            <w:r>
              <w:rPr>
                <w:rFonts w:hint="eastAsia" w:ascii="微软雅黑" w:hAnsi="微软雅黑" w:eastAsia="微软雅黑" w:cs="楷体"/>
                <w:b w:val="0"/>
                <w:i w:val="0"/>
                <w:color w:val="212121"/>
                <w:spacing w:val="-2"/>
                <w:sz w:val="19"/>
                <w:szCs w:val="24"/>
                <w:vertAlign w:val="baseline"/>
                <w:lang w:val="en-US" w:eastAsia="zh-CN"/>
              </w:rPr>
              <w:t>OHB设备当前充氮时间超过了5分钟</w:t>
            </w:r>
          </w:p>
        </w:tc>
      </w:tr>
      <w:tr w14:paraId="351FD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00" w:type="dxa"/>
            <w:tcBorders>
              <w:top w:val="single" w:color="4874CB" w:themeColor="accent1" w:sz="8" w:space="0"/>
              <w:left w:val="single" w:color="4874CB" w:themeColor="accent1" w:sz="8" w:space="0"/>
              <w:bottom w:val="single" w:color="4874CB" w:themeColor="accent1" w:sz="8" w:space="0"/>
              <w:right w:val="nil"/>
            </w:tcBorders>
            <w:shd w:val="clear" w:color="auto" w:fill="DBE3F4" w:themeFill="accent1" w:themeFillTint="32"/>
            <w:tcMar>
              <w:top w:w="80" w:type="dxa"/>
              <w:left w:w="120" w:type="dxa"/>
              <w:bottom w:w="80" w:type="dxa"/>
              <w:right w:w="120" w:type="dxa"/>
            </w:tcMar>
            <w:vAlign w:val="center"/>
          </w:tcPr>
          <w:p w14:paraId="076E87F0">
            <w:pPr>
              <w:keepNext/>
              <w:widowControl w:val="0"/>
              <w:snapToGrid w:val="0"/>
              <w:spacing w:before="0" w:after="0" w:line="288" w:lineRule="auto"/>
              <w:ind w:left="0" w:leftChars="0" w:right="0" w:rightChars="0" w:firstLine="0" w:firstLineChars="0"/>
              <w:jc w:val="left"/>
              <w:outlineLvl w:val="1"/>
              <w:rPr>
                <w:rFonts w:hint="default" w:ascii="楷体" w:eastAsia="楷体"/>
                <w:sz w:val="24"/>
                <w:lang w:val="en-US" w:eastAsia="zh-CN"/>
              </w:rPr>
            </w:pPr>
            <w:r>
              <w:rPr>
                <w:rFonts w:ascii="微软雅黑" w:hAnsi="微软雅黑" w:eastAsia="微软雅黑"/>
                <w:b w:val="0"/>
                <w:color w:val="212121"/>
                <w:sz w:val="19"/>
              </w:rPr>
              <w:drawing>
                <wp:inline distT="0" distB="0" distL="114300" distR="114300">
                  <wp:extent cx="167005" cy="167005"/>
                  <wp:effectExtent l="0" t="0" r="4445" b="444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8"/>
                          <a:stretch>
                            <a:fillRect/>
                          </a:stretch>
                        </pic:blipFill>
                        <pic:spPr>
                          <a:xfrm>
                            <a:off x="0" y="0"/>
                            <a:ext cx="167005" cy="167005"/>
                          </a:xfrm>
                          <a:prstGeom prst="rect">
                            <a:avLst/>
                          </a:prstGeom>
                          <a:noFill/>
                          <a:ln>
                            <a:noFill/>
                          </a:ln>
                        </pic:spPr>
                      </pic:pic>
                    </a:graphicData>
                  </a:graphic>
                </wp:inline>
              </w:drawing>
            </w:r>
            <w:r>
              <w:rPr>
                <w:rFonts w:hint="eastAsia" w:ascii="微软雅黑" w:hAnsi="微软雅黑" w:eastAsia="微软雅黑"/>
                <w:b w:val="0"/>
                <w:color w:val="212121"/>
                <w:sz w:val="19"/>
                <w:lang w:val="en-US" w:eastAsia="zh-CN"/>
              </w:rPr>
              <w:t xml:space="preserve"> &gt;= 10Min</w:t>
            </w:r>
          </w:p>
        </w:tc>
        <w:tc>
          <w:tcPr>
            <w:tcW w:w="3200" w:type="dxa"/>
            <w:tcBorders>
              <w:top w:val="single" w:color="4874CB" w:themeColor="accent1" w:sz="8" w:space="0"/>
              <w:left w:val="nil"/>
              <w:bottom w:val="single" w:color="4874CB" w:themeColor="accent1" w:sz="8" w:space="0"/>
              <w:right w:val="single" w:color="4874CB" w:themeColor="accent1" w:sz="8" w:space="0"/>
            </w:tcBorders>
            <w:shd w:val="clear" w:color="auto" w:fill="FFFFFF"/>
            <w:tcMar>
              <w:top w:w="80" w:type="dxa"/>
              <w:left w:w="120" w:type="dxa"/>
              <w:bottom w:w="80" w:type="dxa"/>
              <w:right w:w="120" w:type="dxa"/>
            </w:tcMar>
            <w:vAlign w:val="center"/>
          </w:tcPr>
          <w:p w14:paraId="4A891BD9">
            <w:pPr>
              <w:keepNext/>
              <w:widowControl w:val="0"/>
              <w:snapToGrid w:val="0"/>
              <w:spacing w:before="0" w:after="0" w:line="288" w:lineRule="auto"/>
              <w:ind w:left="0" w:leftChars="0" w:right="0" w:rightChars="0" w:firstLine="0" w:firstLineChars="0"/>
              <w:jc w:val="left"/>
              <w:outlineLvl w:val="1"/>
              <w:rPr>
                <w:rFonts w:hint="eastAsia" w:ascii="楷体" w:hAnsi="楷体" w:eastAsia="楷体" w:cs="楷体"/>
                <w:b w:val="0"/>
                <w:i w:val="0"/>
                <w:color w:val="000000"/>
                <w:spacing w:val="-2"/>
                <w:sz w:val="24"/>
                <w:szCs w:val="24"/>
                <w:vertAlign w:val="baseline"/>
                <w:lang w:val="en-US" w:eastAsia="zh-CN"/>
              </w:rPr>
            </w:pPr>
            <w:r>
              <w:rPr>
                <w:rFonts w:ascii="微软雅黑" w:hAnsi="微软雅黑" w:eastAsia="微软雅黑" w:cs="宋体"/>
                <w:b w:val="0"/>
                <w:color w:val="212121"/>
                <w:sz w:val="19"/>
                <w:szCs w:val="24"/>
              </w:rPr>
              <w:t>钢蓝色</w:t>
            </w:r>
            <w:r>
              <w:rPr>
                <w:rFonts w:hint="eastAsia" w:ascii="微软雅黑" w:hAnsi="微软雅黑" w:eastAsia="微软雅黑" w:cs="宋体"/>
                <w:b w:val="0"/>
                <w:color w:val="212121"/>
                <w:sz w:val="19"/>
                <w:szCs w:val="24"/>
                <w:lang w:eastAsia="zh-CN"/>
              </w:rPr>
              <w:t>：</w:t>
            </w:r>
            <w:r>
              <w:rPr>
                <w:rFonts w:ascii="微软雅黑" w:hAnsi="微软雅黑" w:eastAsia="微软雅黑" w:cs="宋体"/>
                <w:b w:val="0"/>
                <w:color w:val="212121"/>
                <w:sz w:val="19"/>
                <w:szCs w:val="24"/>
              </w:rPr>
              <w:t>#4682B4</w:t>
            </w:r>
          </w:p>
        </w:tc>
        <w:tc>
          <w:tcPr>
            <w:tcW w:w="3940" w:type="dxa"/>
            <w:tcBorders>
              <w:top w:val="single" w:color="4874CB" w:themeColor="accent1" w:sz="8" w:space="0"/>
              <w:left w:val="nil"/>
              <w:bottom w:val="single" w:color="4874CB" w:themeColor="accent1" w:sz="8" w:space="0"/>
              <w:right w:val="single" w:color="4874CB" w:themeColor="accent1" w:sz="8" w:space="0"/>
            </w:tcBorders>
            <w:shd w:val="clear" w:color="auto" w:fill="FFFFFF"/>
            <w:tcMar>
              <w:top w:w="80" w:type="dxa"/>
              <w:left w:w="120" w:type="dxa"/>
              <w:bottom w:w="80" w:type="dxa"/>
              <w:right w:w="120" w:type="dxa"/>
            </w:tcMar>
            <w:vAlign w:val="center"/>
          </w:tcPr>
          <w:p w14:paraId="120AF296">
            <w:pPr>
              <w:keepNext/>
              <w:widowControl w:val="0"/>
              <w:snapToGrid w:val="0"/>
              <w:spacing w:before="0" w:after="0" w:line="288" w:lineRule="auto"/>
              <w:ind w:left="0" w:leftChars="0" w:right="0" w:rightChars="0" w:firstLine="0" w:firstLineChars="0"/>
              <w:jc w:val="left"/>
              <w:outlineLvl w:val="1"/>
              <w:rPr>
                <w:rFonts w:hint="eastAsia" w:ascii="楷体" w:hAnsi="楷体" w:eastAsia="楷体" w:cs="楷体"/>
                <w:b w:val="0"/>
                <w:i w:val="0"/>
                <w:snapToGrid w:val="0"/>
                <w:color w:val="000000"/>
                <w:spacing w:val="-2"/>
                <w:kern w:val="0"/>
                <w:sz w:val="24"/>
                <w:szCs w:val="24"/>
                <w:vertAlign w:val="baseline"/>
                <w:lang w:val="en-US" w:eastAsia="zh-CN" w:bidi="ar-SA"/>
              </w:rPr>
            </w:pPr>
            <w:r>
              <w:rPr>
                <w:rFonts w:hint="eastAsia" w:ascii="微软雅黑" w:hAnsi="微软雅黑" w:eastAsia="微软雅黑" w:cs="楷体"/>
                <w:b w:val="0"/>
                <w:i w:val="0"/>
                <w:color w:val="212121"/>
                <w:spacing w:val="-2"/>
                <w:sz w:val="19"/>
                <w:szCs w:val="24"/>
                <w:vertAlign w:val="baseline"/>
                <w:lang w:val="en-US" w:eastAsia="zh-CN"/>
              </w:rPr>
              <w:t>OHB设备当前充氮时间超过了10分钟</w:t>
            </w:r>
          </w:p>
        </w:tc>
      </w:tr>
      <w:tr w14:paraId="212D8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00" w:type="dxa"/>
            <w:tcBorders>
              <w:top w:val="single" w:color="4874CB" w:themeColor="accent1" w:sz="8" w:space="0"/>
              <w:left w:val="single" w:color="4874CB" w:themeColor="accent1" w:sz="8" w:space="0"/>
              <w:bottom w:val="single" w:color="4874CB" w:themeColor="accent1" w:sz="8" w:space="0"/>
              <w:right w:val="nil"/>
            </w:tcBorders>
            <w:shd w:val="clear" w:color="auto" w:fill="DBE3F4" w:themeFill="accent1" w:themeFillTint="32"/>
            <w:tcMar>
              <w:top w:w="80" w:type="dxa"/>
              <w:left w:w="120" w:type="dxa"/>
              <w:bottom w:w="80" w:type="dxa"/>
              <w:right w:w="120" w:type="dxa"/>
            </w:tcMar>
            <w:vAlign w:val="center"/>
          </w:tcPr>
          <w:p w14:paraId="221E6521">
            <w:pPr>
              <w:keepNext/>
              <w:widowControl w:val="0"/>
              <w:snapToGrid w:val="0"/>
              <w:spacing w:before="0" w:after="0" w:line="288" w:lineRule="auto"/>
              <w:ind w:left="0" w:leftChars="0" w:right="0" w:rightChars="0" w:firstLine="0" w:firstLineChars="0"/>
              <w:jc w:val="left"/>
              <w:outlineLvl w:val="1"/>
              <w:rPr>
                <w:rFonts w:hint="default" w:ascii="楷体" w:eastAsia="楷体"/>
                <w:sz w:val="24"/>
                <w:lang w:val="en-US" w:eastAsia="zh-CN"/>
              </w:rPr>
            </w:pPr>
            <w:r>
              <w:rPr>
                <w:rFonts w:ascii="微软雅黑" w:hAnsi="微软雅黑" w:eastAsia="微软雅黑"/>
                <w:b w:val="0"/>
                <w:color w:val="212121"/>
                <w:sz w:val="19"/>
              </w:rPr>
              <w:drawing>
                <wp:inline distT="0" distB="0" distL="114300" distR="114300">
                  <wp:extent cx="157480" cy="167005"/>
                  <wp:effectExtent l="0" t="0" r="4445" b="4445"/>
                  <wp:docPr id="1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2"/>
                          <pic:cNvPicPr>
                            <a:picLocks noChangeAspect="1"/>
                          </pic:cNvPicPr>
                        </pic:nvPicPr>
                        <pic:blipFill>
                          <a:blip r:embed="rId19"/>
                          <a:stretch>
                            <a:fillRect/>
                          </a:stretch>
                        </pic:blipFill>
                        <pic:spPr>
                          <a:xfrm>
                            <a:off x="0" y="0"/>
                            <a:ext cx="157480" cy="167005"/>
                          </a:xfrm>
                          <a:prstGeom prst="rect">
                            <a:avLst/>
                          </a:prstGeom>
                          <a:noFill/>
                          <a:ln>
                            <a:noFill/>
                          </a:ln>
                        </pic:spPr>
                      </pic:pic>
                    </a:graphicData>
                  </a:graphic>
                </wp:inline>
              </w:drawing>
            </w:r>
            <w:r>
              <w:rPr>
                <w:rFonts w:hint="eastAsia" w:ascii="微软雅黑" w:hAnsi="微软雅黑" w:eastAsia="微软雅黑"/>
                <w:b w:val="0"/>
                <w:color w:val="212121"/>
                <w:sz w:val="19"/>
                <w:lang w:val="en-US" w:eastAsia="zh-CN"/>
              </w:rPr>
              <w:t xml:space="preserve"> &gt;= 20Min</w:t>
            </w:r>
          </w:p>
        </w:tc>
        <w:tc>
          <w:tcPr>
            <w:tcW w:w="3200" w:type="dxa"/>
            <w:tcBorders>
              <w:top w:val="single" w:color="4874CB" w:themeColor="accent1" w:sz="8" w:space="0"/>
              <w:left w:val="nil"/>
              <w:bottom w:val="single" w:color="4874CB" w:themeColor="accent1" w:sz="8" w:space="0"/>
              <w:right w:val="single" w:color="4874CB" w:themeColor="accent1" w:sz="8" w:space="0"/>
            </w:tcBorders>
            <w:shd w:val="clear" w:color="auto" w:fill="FFFFFF"/>
            <w:tcMar>
              <w:top w:w="80" w:type="dxa"/>
              <w:left w:w="120" w:type="dxa"/>
              <w:bottom w:w="80" w:type="dxa"/>
              <w:right w:w="120" w:type="dxa"/>
            </w:tcMar>
            <w:vAlign w:val="center"/>
          </w:tcPr>
          <w:p w14:paraId="5E4EA6E8">
            <w:pPr>
              <w:keepNext/>
              <w:widowControl w:val="0"/>
              <w:snapToGrid w:val="0"/>
              <w:spacing w:before="0" w:after="0" w:line="288" w:lineRule="auto"/>
              <w:ind w:left="0" w:leftChars="0" w:right="0" w:rightChars="0" w:firstLine="0" w:firstLineChars="0"/>
              <w:jc w:val="left"/>
              <w:outlineLvl w:val="1"/>
              <w:rPr>
                <w:rFonts w:hint="eastAsia" w:ascii="楷体" w:hAnsi="楷体" w:eastAsia="楷体" w:cs="楷体"/>
                <w:b w:val="0"/>
                <w:i w:val="0"/>
                <w:color w:val="000000"/>
                <w:spacing w:val="-2"/>
                <w:sz w:val="24"/>
                <w:szCs w:val="24"/>
                <w:vertAlign w:val="baseline"/>
                <w:lang w:val="en-US" w:eastAsia="zh-CN"/>
              </w:rPr>
            </w:pPr>
            <w:r>
              <w:rPr>
                <w:rFonts w:ascii="微软雅黑" w:hAnsi="微软雅黑" w:eastAsia="微软雅黑" w:cs="宋体"/>
                <w:b w:val="0"/>
                <w:color w:val="212121"/>
                <w:sz w:val="19"/>
                <w:szCs w:val="24"/>
              </w:rPr>
              <w:t>深午夜蓝</w:t>
            </w:r>
            <w:r>
              <w:rPr>
                <w:rFonts w:hint="eastAsia" w:ascii="微软雅黑" w:hAnsi="微软雅黑" w:eastAsia="微软雅黑" w:cs="宋体"/>
                <w:b w:val="0"/>
                <w:color w:val="212121"/>
                <w:sz w:val="19"/>
                <w:szCs w:val="24"/>
                <w:lang w:eastAsia="zh-CN"/>
              </w:rPr>
              <w:t>：</w:t>
            </w:r>
            <w:r>
              <w:rPr>
                <w:rFonts w:ascii="微软雅黑" w:hAnsi="微软雅黑" w:eastAsia="微软雅黑" w:cs="宋体"/>
                <w:b w:val="0"/>
                <w:color w:val="212121"/>
                <w:sz w:val="19"/>
                <w:szCs w:val="24"/>
              </w:rPr>
              <w:t>#191970</w:t>
            </w:r>
          </w:p>
        </w:tc>
        <w:tc>
          <w:tcPr>
            <w:tcW w:w="3940" w:type="dxa"/>
            <w:tcBorders>
              <w:top w:val="single" w:color="4874CB" w:themeColor="accent1" w:sz="8" w:space="0"/>
              <w:left w:val="nil"/>
              <w:bottom w:val="single" w:color="4874CB" w:themeColor="accent1" w:sz="8" w:space="0"/>
              <w:right w:val="single" w:color="4874CB" w:themeColor="accent1" w:sz="8" w:space="0"/>
            </w:tcBorders>
            <w:shd w:val="clear" w:color="auto" w:fill="FFFFFF"/>
            <w:tcMar>
              <w:top w:w="80" w:type="dxa"/>
              <w:left w:w="120" w:type="dxa"/>
              <w:bottom w:w="80" w:type="dxa"/>
              <w:right w:w="120" w:type="dxa"/>
            </w:tcMar>
            <w:vAlign w:val="center"/>
          </w:tcPr>
          <w:p w14:paraId="3F0EA60E">
            <w:pPr>
              <w:keepNext/>
              <w:widowControl w:val="0"/>
              <w:snapToGrid w:val="0"/>
              <w:spacing w:before="0" w:after="0" w:line="288" w:lineRule="auto"/>
              <w:ind w:left="0" w:leftChars="0" w:right="0" w:rightChars="0" w:firstLine="0" w:firstLineChars="0"/>
              <w:jc w:val="left"/>
              <w:outlineLvl w:val="1"/>
              <w:rPr>
                <w:rFonts w:hint="eastAsia" w:ascii="楷体" w:hAnsi="楷体" w:eastAsia="楷体" w:cs="楷体"/>
                <w:b w:val="0"/>
                <w:i w:val="0"/>
                <w:snapToGrid w:val="0"/>
                <w:color w:val="000000"/>
                <w:spacing w:val="-2"/>
                <w:kern w:val="0"/>
                <w:sz w:val="24"/>
                <w:szCs w:val="24"/>
                <w:vertAlign w:val="baseline"/>
                <w:lang w:val="en-US" w:eastAsia="zh-CN" w:bidi="ar-SA"/>
              </w:rPr>
            </w:pPr>
            <w:r>
              <w:rPr>
                <w:rFonts w:hint="eastAsia" w:ascii="微软雅黑" w:hAnsi="微软雅黑" w:eastAsia="微软雅黑" w:cs="楷体"/>
                <w:b w:val="0"/>
                <w:i w:val="0"/>
                <w:color w:val="212121"/>
                <w:spacing w:val="-2"/>
                <w:sz w:val="19"/>
                <w:szCs w:val="24"/>
                <w:vertAlign w:val="baseline"/>
                <w:lang w:val="en-US" w:eastAsia="zh-CN"/>
              </w:rPr>
              <w:t>OHB设备当前充氮时间超过了20分钟</w:t>
            </w:r>
          </w:p>
        </w:tc>
      </w:tr>
      <w:tr w14:paraId="308A2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00" w:type="dxa"/>
            <w:tcBorders>
              <w:top w:val="single" w:color="4874CB" w:themeColor="accent1" w:sz="8" w:space="0"/>
              <w:left w:val="single" w:color="4874CB" w:themeColor="accent1" w:sz="8" w:space="0"/>
              <w:bottom w:val="single" w:color="4874CB" w:themeColor="accent1" w:sz="8" w:space="0"/>
              <w:right w:val="nil"/>
            </w:tcBorders>
            <w:shd w:val="clear" w:color="auto" w:fill="DBE3F4" w:themeFill="accent1" w:themeFillTint="32"/>
            <w:tcMar>
              <w:top w:w="80" w:type="dxa"/>
              <w:left w:w="120" w:type="dxa"/>
              <w:bottom w:w="80" w:type="dxa"/>
              <w:right w:w="120" w:type="dxa"/>
            </w:tcMar>
            <w:vAlign w:val="center"/>
          </w:tcPr>
          <w:p w14:paraId="53CDA9E7">
            <w:pPr>
              <w:keepNext/>
              <w:widowControl w:val="0"/>
              <w:snapToGrid w:val="0"/>
              <w:spacing w:before="0" w:after="0" w:line="288" w:lineRule="auto"/>
              <w:ind w:left="0" w:leftChars="0" w:right="0" w:rightChars="0" w:firstLine="0" w:firstLineChars="0"/>
              <w:jc w:val="left"/>
              <w:outlineLvl w:val="1"/>
              <w:rPr>
                <w:rFonts w:hint="default" w:ascii="楷体" w:eastAsia="楷体"/>
                <w:sz w:val="24"/>
                <w:lang w:val="en-US" w:eastAsia="zh-CN"/>
              </w:rPr>
            </w:pPr>
            <w:r>
              <w:rPr>
                <w:rFonts w:ascii="微软雅黑" w:hAnsi="微软雅黑" w:eastAsia="微软雅黑"/>
                <w:b w:val="0"/>
                <w:color w:val="212121"/>
                <w:sz w:val="19"/>
              </w:rPr>
              <w:drawing>
                <wp:inline distT="0" distB="0" distL="114300" distR="114300">
                  <wp:extent cx="171450" cy="167005"/>
                  <wp:effectExtent l="0" t="0" r="0" b="4445"/>
                  <wp:docPr id="1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3"/>
                          <pic:cNvPicPr>
                            <a:picLocks noChangeAspect="1"/>
                          </pic:cNvPicPr>
                        </pic:nvPicPr>
                        <pic:blipFill>
                          <a:blip r:embed="rId20"/>
                          <a:stretch>
                            <a:fillRect/>
                          </a:stretch>
                        </pic:blipFill>
                        <pic:spPr>
                          <a:xfrm>
                            <a:off x="0" y="0"/>
                            <a:ext cx="171450" cy="167005"/>
                          </a:xfrm>
                          <a:prstGeom prst="rect">
                            <a:avLst/>
                          </a:prstGeom>
                          <a:noFill/>
                          <a:ln>
                            <a:noFill/>
                          </a:ln>
                        </pic:spPr>
                      </pic:pic>
                    </a:graphicData>
                  </a:graphic>
                </wp:inline>
              </w:drawing>
            </w:r>
            <w:r>
              <w:rPr>
                <w:rFonts w:hint="eastAsia" w:ascii="微软雅黑" w:hAnsi="微软雅黑" w:eastAsia="微软雅黑"/>
                <w:b w:val="0"/>
                <w:color w:val="212121"/>
                <w:sz w:val="19"/>
                <w:lang w:val="en-US" w:eastAsia="zh-CN"/>
              </w:rPr>
              <w:t xml:space="preserve"> &gt;= 30分钟</w:t>
            </w:r>
          </w:p>
        </w:tc>
        <w:tc>
          <w:tcPr>
            <w:tcW w:w="3200" w:type="dxa"/>
            <w:tcBorders>
              <w:top w:val="single" w:color="4874CB" w:themeColor="accent1" w:sz="8" w:space="0"/>
              <w:left w:val="nil"/>
              <w:bottom w:val="single" w:color="4874CB" w:themeColor="accent1" w:sz="8" w:space="0"/>
              <w:right w:val="single" w:color="4874CB" w:themeColor="accent1" w:sz="8" w:space="0"/>
            </w:tcBorders>
            <w:shd w:val="clear" w:color="auto" w:fill="FFFFFF"/>
            <w:tcMar>
              <w:top w:w="80" w:type="dxa"/>
              <w:left w:w="120" w:type="dxa"/>
              <w:bottom w:w="80" w:type="dxa"/>
              <w:right w:w="120" w:type="dxa"/>
            </w:tcMar>
            <w:vAlign w:val="center"/>
          </w:tcPr>
          <w:p w14:paraId="01E829BF">
            <w:pPr>
              <w:keepNext/>
              <w:widowControl w:val="0"/>
              <w:snapToGrid w:val="0"/>
              <w:spacing w:before="0" w:after="0" w:line="288" w:lineRule="auto"/>
              <w:ind w:left="0" w:leftChars="0" w:right="0" w:rightChars="0" w:firstLine="0" w:firstLineChars="0"/>
              <w:jc w:val="left"/>
              <w:outlineLvl w:val="1"/>
              <w:rPr>
                <w:rFonts w:hint="eastAsia" w:ascii="楷体" w:hAnsi="楷体" w:eastAsia="楷体" w:cs="楷体"/>
                <w:b w:val="0"/>
                <w:i w:val="0"/>
                <w:color w:val="000000"/>
                <w:spacing w:val="-2"/>
                <w:sz w:val="24"/>
                <w:szCs w:val="24"/>
                <w:vertAlign w:val="baseline"/>
                <w:lang w:val="en-US" w:eastAsia="zh-CN"/>
              </w:rPr>
            </w:pPr>
            <w:r>
              <w:rPr>
                <w:rFonts w:ascii="微软雅黑" w:hAnsi="微软雅黑" w:eastAsia="微软雅黑" w:cs="宋体"/>
                <w:b w:val="0"/>
                <w:color w:val="212121"/>
                <w:sz w:val="19"/>
                <w:szCs w:val="24"/>
              </w:rPr>
              <w:t>浅绿色</w:t>
            </w:r>
            <w:r>
              <w:rPr>
                <w:rFonts w:hint="eastAsia" w:ascii="微软雅黑" w:hAnsi="微软雅黑" w:eastAsia="微软雅黑" w:cs="宋体"/>
                <w:b w:val="0"/>
                <w:color w:val="212121"/>
                <w:sz w:val="19"/>
                <w:szCs w:val="24"/>
                <w:lang w:eastAsia="zh-CN"/>
              </w:rPr>
              <w:t>：</w:t>
            </w:r>
            <w:r>
              <w:rPr>
                <w:rFonts w:ascii="微软雅黑" w:hAnsi="微软雅黑" w:eastAsia="微软雅黑" w:cs="宋体"/>
                <w:b w:val="0"/>
                <w:color w:val="212121"/>
                <w:sz w:val="19"/>
                <w:szCs w:val="24"/>
              </w:rPr>
              <w:t>#32CD32</w:t>
            </w:r>
          </w:p>
        </w:tc>
        <w:tc>
          <w:tcPr>
            <w:tcW w:w="3940" w:type="dxa"/>
            <w:tcBorders>
              <w:top w:val="single" w:color="4874CB" w:themeColor="accent1" w:sz="8" w:space="0"/>
              <w:left w:val="nil"/>
              <w:bottom w:val="single" w:color="4874CB" w:themeColor="accent1" w:sz="8" w:space="0"/>
              <w:right w:val="single" w:color="4874CB" w:themeColor="accent1" w:sz="8" w:space="0"/>
            </w:tcBorders>
            <w:shd w:val="clear" w:color="auto" w:fill="FFFFFF"/>
            <w:tcMar>
              <w:top w:w="80" w:type="dxa"/>
              <w:left w:w="120" w:type="dxa"/>
              <w:bottom w:w="80" w:type="dxa"/>
              <w:right w:w="120" w:type="dxa"/>
            </w:tcMar>
            <w:vAlign w:val="center"/>
          </w:tcPr>
          <w:p w14:paraId="5D19D35E">
            <w:pPr>
              <w:keepNext/>
              <w:widowControl w:val="0"/>
              <w:snapToGrid w:val="0"/>
              <w:spacing w:before="0" w:after="0" w:line="288" w:lineRule="auto"/>
              <w:ind w:left="0" w:leftChars="0" w:right="0" w:rightChars="0" w:firstLine="0" w:firstLineChars="0"/>
              <w:jc w:val="left"/>
              <w:outlineLvl w:val="1"/>
              <w:rPr>
                <w:rFonts w:hint="eastAsia" w:ascii="楷体" w:hAnsi="楷体" w:eastAsia="楷体" w:cs="楷体"/>
                <w:b w:val="0"/>
                <w:i w:val="0"/>
                <w:snapToGrid w:val="0"/>
                <w:color w:val="000000"/>
                <w:spacing w:val="-2"/>
                <w:kern w:val="0"/>
                <w:sz w:val="24"/>
                <w:szCs w:val="24"/>
                <w:vertAlign w:val="baseline"/>
                <w:lang w:val="en-US" w:eastAsia="zh-CN" w:bidi="ar-SA"/>
              </w:rPr>
            </w:pPr>
            <w:r>
              <w:rPr>
                <w:rFonts w:hint="eastAsia" w:ascii="微软雅黑" w:hAnsi="微软雅黑" w:eastAsia="微软雅黑" w:cs="楷体"/>
                <w:b w:val="0"/>
                <w:i w:val="0"/>
                <w:color w:val="212121"/>
                <w:spacing w:val="-2"/>
                <w:sz w:val="19"/>
                <w:szCs w:val="24"/>
                <w:vertAlign w:val="baseline"/>
                <w:lang w:val="en-US" w:eastAsia="zh-CN"/>
              </w:rPr>
              <w:t>OHB设备当前充氮时间超过了30分钟</w:t>
            </w:r>
          </w:p>
        </w:tc>
      </w:tr>
      <w:tr w14:paraId="21250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00" w:type="dxa"/>
            <w:tcBorders>
              <w:top w:val="single" w:color="4874CB" w:themeColor="accent1" w:sz="8" w:space="0"/>
              <w:left w:val="single" w:color="4874CB" w:themeColor="accent1" w:sz="8" w:space="0"/>
              <w:bottom w:val="single" w:color="4874CB" w:themeColor="accent1" w:sz="8" w:space="0"/>
              <w:right w:val="nil"/>
            </w:tcBorders>
            <w:shd w:val="clear" w:color="auto" w:fill="DBE3F4" w:themeFill="accent1" w:themeFillTint="32"/>
            <w:tcMar>
              <w:top w:w="80" w:type="dxa"/>
              <w:left w:w="120" w:type="dxa"/>
              <w:bottom w:w="80" w:type="dxa"/>
              <w:right w:w="120" w:type="dxa"/>
            </w:tcMar>
            <w:vAlign w:val="center"/>
          </w:tcPr>
          <w:p w14:paraId="45063E2D">
            <w:pPr>
              <w:keepNext/>
              <w:widowControl w:val="0"/>
              <w:snapToGrid w:val="0"/>
              <w:spacing w:before="0" w:after="0" w:line="288" w:lineRule="auto"/>
              <w:ind w:left="0" w:leftChars="0" w:right="0" w:rightChars="0" w:firstLine="0" w:firstLineChars="0"/>
              <w:jc w:val="left"/>
              <w:outlineLvl w:val="1"/>
              <w:rPr>
                <w:rFonts w:hint="default" w:ascii="楷体" w:eastAsia="楷体"/>
                <w:sz w:val="24"/>
                <w:lang w:val="en-US" w:eastAsia="zh-CN"/>
              </w:rPr>
            </w:pPr>
            <w:r>
              <w:rPr>
                <w:rFonts w:ascii="微软雅黑" w:hAnsi="微软雅黑" w:eastAsia="微软雅黑"/>
                <w:b w:val="0"/>
                <w:color w:val="212121"/>
                <w:sz w:val="19"/>
              </w:rPr>
              <w:drawing>
                <wp:inline distT="0" distB="0" distL="114300" distR="114300">
                  <wp:extent cx="161925" cy="161925"/>
                  <wp:effectExtent l="0" t="0" r="0" b="0"/>
                  <wp:docPr id="1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4"/>
                          <pic:cNvPicPr>
                            <a:picLocks noChangeAspect="1"/>
                          </pic:cNvPicPr>
                        </pic:nvPicPr>
                        <pic:blipFill>
                          <a:blip r:embed="rId21"/>
                          <a:stretch>
                            <a:fillRect/>
                          </a:stretch>
                        </pic:blipFill>
                        <pic:spPr>
                          <a:xfrm>
                            <a:off x="0" y="0"/>
                            <a:ext cx="161925" cy="161925"/>
                          </a:xfrm>
                          <a:prstGeom prst="rect">
                            <a:avLst/>
                          </a:prstGeom>
                          <a:noFill/>
                          <a:ln>
                            <a:noFill/>
                          </a:ln>
                        </pic:spPr>
                      </pic:pic>
                    </a:graphicData>
                  </a:graphic>
                </wp:inline>
              </w:drawing>
            </w:r>
            <w:r>
              <w:rPr>
                <w:rFonts w:hint="eastAsia" w:ascii="微软雅黑" w:hAnsi="微软雅黑" w:eastAsia="微软雅黑"/>
                <w:b w:val="0"/>
                <w:color w:val="212121"/>
                <w:sz w:val="19"/>
                <w:lang w:val="en-US" w:eastAsia="zh-CN"/>
              </w:rPr>
              <w:t xml:space="preserve"> Foup OUt</w:t>
            </w:r>
          </w:p>
        </w:tc>
        <w:tc>
          <w:tcPr>
            <w:tcW w:w="3200" w:type="dxa"/>
            <w:tcBorders>
              <w:top w:val="single" w:color="4874CB" w:themeColor="accent1" w:sz="8" w:space="0"/>
              <w:left w:val="nil"/>
              <w:bottom w:val="single" w:color="4874CB" w:themeColor="accent1" w:sz="8" w:space="0"/>
              <w:right w:val="single" w:color="4874CB" w:themeColor="accent1" w:sz="8" w:space="0"/>
            </w:tcBorders>
            <w:shd w:val="clear" w:color="auto" w:fill="FFFFFF"/>
            <w:tcMar>
              <w:top w:w="80" w:type="dxa"/>
              <w:left w:w="120" w:type="dxa"/>
              <w:bottom w:w="80" w:type="dxa"/>
              <w:right w:w="120" w:type="dxa"/>
            </w:tcMar>
            <w:vAlign w:val="center"/>
          </w:tcPr>
          <w:p w14:paraId="7C22D0BF">
            <w:pPr>
              <w:keepNext/>
              <w:widowControl w:val="0"/>
              <w:snapToGrid w:val="0"/>
              <w:spacing w:before="0" w:after="0" w:line="288" w:lineRule="auto"/>
              <w:ind w:left="0" w:leftChars="0" w:right="0" w:rightChars="0" w:firstLine="0" w:firstLineChars="0"/>
              <w:jc w:val="left"/>
              <w:outlineLvl w:val="1"/>
              <w:rPr>
                <w:rFonts w:hint="eastAsia" w:ascii="楷体" w:hAnsi="楷体" w:eastAsia="楷体" w:cs="楷体"/>
                <w:b w:val="0"/>
                <w:i w:val="0"/>
                <w:color w:val="000000"/>
                <w:spacing w:val="-2"/>
                <w:sz w:val="24"/>
                <w:szCs w:val="24"/>
                <w:vertAlign w:val="baseline"/>
                <w:lang w:val="en-US" w:eastAsia="zh-CN"/>
              </w:rPr>
            </w:pPr>
            <w:r>
              <w:rPr>
                <w:rFonts w:ascii="微软雅黑" w:hAnsi="微软雅黑" w:eastAsia="微软雅黑" w:cs="宋体"/>
                <w:b w:val="0"/>
                <w:color w:val="212121"/>
                <w:sz w:val="19"/>
                <w:szCs w:val="24"/>
              </w:rPr>
              <w:t>白色</w:t>
            </w:r>
            <w:r>
              <w:rPr>
                <w:rFonts w:hint="eastAsia" w:ascii="微软雅黑" w:hAnsi="微软雅黑" w:eastAsia="微软雅黑" w:cs="宋体"/>
                <w:b w:val="0"/>
                <w:color w:val="212121"/>
                <w:sz w:val="19"/>
                <w:szCs w:val="24"/>
                <w:lang w:eastAsia="zh-CN"/>
              </w:rPr>
              <w:t>：</w:t>
            </w:r>
            <w:r>
              <w:rPr>
                <w:rFonts w:ascii="微软雅黑" w:hAnsi="微软雅黑" w:eastAsia="微软雅黑" w:cs="宋体"/>
                <w:b w:val="0"/>
                <w:color w:val="212121"/>
                <w:sz w:val="19"/>
                <w:szCs w:val="24"/>
              </w:rPr>
              <w:t>#FFFFFF</w:t>
            </w:r>
          </w:p>
        </w:tc>
        <w:tc>
          <w:tcPr>
            <w:tcW w:w="3940" w:type="dxa"/>
            <w:tcBorders>
              <w:top w:val="single" w:color="4874CB" w:themeColor="accent1" w:sz="8" w:space="0"/>
              <w:left w:val="nil"/>
              <w:bottom w:val="single" w:color="4874CB" w:themeColor="accent1" w:sz="8" w:space="0"/>
              <w:right w:val="single" w:color="4874CB" w:themeColor="accent1" w:sz="8" w:space="0"/>
            </w:tcBorders>
            <w:shd w:val="clear" w:color="auto" w:fill="FFFFFF"/>
            <w:tcMar>
              <w:top w:w="80" w:type="dxa"/>
              <w:left w:w="120" w:type="dxa"/>
              <w:bottom w:w="80" w:type="dxa"/>
              <w:right w:w="120" w:type="dxa"/>
            </w:tcMar>
            <w:vAlign w:val="center"/>
          </w:tcPr>
          <w:p w14:paraId="3C8A8D2B">
            <w:pPr>
              <w:keepNext/>
              <w:widowControl w:val="0"/>
              <w:snapToGrid w:val="0"/>
              <w:spacing w:before="0" w:after="0" w:line="288" w:lineRule="auto"/>
              <w:ind w:left="0" w:leftChars="0" w:right="0" w:rightChars="0" w:firstLine="0" w:firstLineChars="0"/>
              <w:jc w:val="left"/>
              <w:outlineLvl w:val="1"/>
              <w:rPr>
                <w:rFonts w:hint="default" w:ascii="楷体" w:hAnsi="楷体" w:eastAsia="楷体" w:cs="楷体"/>
                <w:b w:val="0"/>
                <w:i w:val="0"/>
                <w:snapToGrid w:val="0"/>
                <w:color w:val="000000"/>
                <w:spacing w:val="-2"/>
                <w:kern w:val="0"/>
                <w:sz w:val="24"/>
                <w:szCs w:val="24"/>
                <w:vertAlign w:val="baseline"/>
                <w:lang w:val="en-US" w:eastAsia="zh-CN" w:bidi="ar-SA"/>
              </w:rPr>
            </w:pPr>
            <w:r>
              <w:rPr>
                <w:rFonts w:hint="eastAsia" w:ascii="微软雅黑" w:hAnsi="微软雅黑" w:eastAsia="微软雅黑" w:cs="楷体"/>
                <w:b w:val="0"/>
                <w:i w:val="0"/>
                <w:snapToGrid w:val="0"/>
                <w:color w:val="212121"/>
                <w:spacing w:val="-2"/>
                <w:kern w:val="0"/>
                <w:sz w:val="19"/>
                <w:szCs w:val="24"/>
                <w:vertAlign w:val="baseline"/>
                <w:lang w:val="en-US" w:eastAsia="zh-CN" w:bidi="ar-SA"/>
              </w:rPr>
              <w:t>Foup离开了</w:t>
            </w:r>
            <w:r>
              <w:rPr>
                <w:rFonts w:hint="eastAsia" w:ascii="微软雅黑" w:hAnsi="微软雅黑" w:eastAsia="微软雅黑" w:cs="楷体"/>
                <w:b w:val="0"/>
                <w:i w:val="0"/>
                <w:color w:val="212121"/>
                <w:spacing w:val="-2"/>
                <w:sz w:val="19"/>
                <w:szCs w:val="24"/>
                <w:vertAlign w:val="baseline"/>
                <w:lang w:val="en-US" w:eastAsia="zh-CN"/>
              </w:rPr>
              <w:t>OHB设备盘面</w:t>
            </w:r>
          </w:p>
        </w:tc>
      </w:tr>
      <w:tr w14:paraId="4E6AE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00" w:type="dxa"/>
            <w:tcBorders>
              <w:top w:val="single" w:color="4874CB" w:themeColor="accent1" w:sz="8" w:space="0"/>
              <w:left w:val="single" w:color="4874CB" w:themeColor="accent1" w:sz="8" w:space="0"/>
              <w:bottom w:val="single" w:color="4874CB" w:themeColor="accent1" w:sz="8" w:space="0"/>
              <w:right w:val="nil"/>
            </w:tcBorders>
            <w:shd w:val="clear" w:color="auto" w:fill="DBE3F4" w:themeFill="accent1" w:themeFillTint="32"/>
            <w:tcMar>
              <w:top w:w="80" w:type="dxa"/>
              <w:left w:w="120" w:type="dxa"/>
              <w:bottom w:w="80" w:type="dxa"/>
              <w:right w:w="120" w:type="dxa"/>
            </w:tcMar>
            <w:vAlign w:val="center"/>
          </w:tcPr>
          <w:p w14:paraId="310DCDF6">
            <w:pPr>
              <w:keepNext/>
              <w:widowControl w:val="0"/>
              <w:snapToGrid w:val="0"/>
              <w:spacing w:before="0" w:after="0" w:line="288" w:lineRule="auto"/>
              <w:ind w:left="0" w:leftChars="0" w:right="0" w:rightChars="0" w:firstLine="0" w:firstLineChars="0"/>
              <w:jc w:val="left"/>
              <w:outlineLvl w:val="1"/>
              <w:rPr>
                <w:rFonts w:hint="default" w:ascii="楷体" w:eastAsia="楷体"/>
                <w:sz w:val="24"/>
                <w:lang w:val="en-US" w:eastAsia="zh-CN"/>
              </w:rPr>
            </w:pPr>
            <w:r>
              <w:rPr>
                <w:rFonts w:ascii="微软雅黑" w:hAnsi="微软雅黑" w:eastAsia="微软雅黑"/>
                <w:b w:val="0"/>
                <w:color w:val="212121"/>
                <w:sz w:val="19"/>
              </w:rPr>
              <w:drawing>
                <wp:inline distT="0" distB="0" distL="114300" distR="114300">
                  <wp:extent cx="161925" cy="161925"/>
                  <wp:effectExtent l="0" t="0" r="0" b="0"/>
                  <wp:docPr id="1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5"/>
                          <pic:cNvPicPr>
                            <a:picLocks noChangeAspect="1"/>
                          </pic:cNvPicPr>
                        </pic:nvPicPr>
                        <pic:blipFill>
                          <a:blip r:embed="rId22"/>
                          <a:stretch>
                            <a:fillRect/>
                          </a:stretch>
                        </pic:blipFill>
                        <pic:spPr>
                          <a:xfrm>
                            <a:off x="0" y="0"/>
                            <a:ext cx="161925" cy="161925"/>
                          </a:xfrm>
                          <a:prstGeom prst="rect">
                            <a:avLst/>
                          </a:prstGeom>
                          <a:noFill/>
                          <a:ln>
                            <a:noFill/>
                          </a:ln>
                        </pic:spPr>
                      </pic:pic>
                    </a:graphicData>
                  </a:graphic>
                </wp:inline>
              </w:drawing>
            </w:r>
            <w:r>
              <w:rPr>
                <w:rFonts w:hint="eastAsia" w:ascii="微软雅黑" w:hAnsi="微软雅黑" w:eastAsia="微软雅黑"/>
                <w:b w:val="0"/>
                <w:color w:val="212121"/>
                <w:sz w:val="19"/>
                <w:lang w:val="en-US" w:eastAsia="zh-CN"/>
              </w:rPr>
              <w:t xml:space="preserve"> Alarm</w:t>
            </w:r>
          </w:p>
        </w:tc>
        <w:tc>
          <w:tcPr>
            <w:tcW w:w="3200" w:type="dxa"/>
            <w:tcBorders>
              <w:top w:val="single" w:color="4874CB" w:themeColor="accent1" w:sz="8" w:space="0"/>
              <w:left w:val="nil"/>
              <w:bottom w:val="single" w:color="4874CB" w:themeColor="accent1" w:sz="8" w:space="0"/>
              <w:right w:val="single" w:color="4874CB" w:themeColor="accent1" w:sz="8" w:space="0"/>
            </w:tcBorders>
            <w:shd w:val="clear" w:color="auto" w:fill="FFFFFF"/>
            <w:tcMar>
              <w:top w:w="80" w:type="dxa"/>
              <w:left w:w="120" w:type="dxa"/>
              <w:bottom w:w="80" w:type="dxa"/>
              <w:right w:w="120" w:type="dxa"/>
            </w:tcMar>
            <w:vAlign w:val="center"/>
          </w:tcPr>
          <w:p w14:paraId="42FF5714">
            <w:pPr>
              <w:keepNext/>
              <w:widowControl w:val="0"/>
              <w:snapToGrid w:val="0"/>
              <w:spacing w:before="0" w:after="0" w:line="288" w:lineRule="auto"/>
              <w:ind w:left="0" w:leftChars="0" w:right="0" w:rightChars="0" w:firstLine="0" w:firstLineChars="0"/>
              <w:jc w:val="left"/>
              <w:outlineLvl w:val="1"/>
              <w:rPr>
                <w:rFonts w:hint="eastAsia" w:ascii="楷体" w:hAnsi="楷体" w:eastAsia="楷体" w:cs="楷体"/>
                <w:b w:val="0"/>
                <w:i w:val="0"/>
                <w:color w:val="000000"/>
                <w:spacing w:val="-2"/>
                <w:sz w:val="24"/>
                <w:szCs w:val="24"/>
                <w:vertAlign w:val="baseline"/>
                <w:lang w:val="en-US" w:eastAsia="zh-CN"/>
              </w:rPr>
            </w:pPr>
            <w:r>
              <w:rPr>
                <w:rFonts w:ascii="微软雅黑" w:hAnsi="微软雅黑" w:eastAsia="微软雅黑" w:cs="宋体"/>
                <w:b w:val="0"/>
                <w:color w:val="212121"/>
                <w:sz w:val="19"/>
                <w:szCs w:val="24"/>
              </w:rPr>
              <w:t>警报红色</w:t>
            </w:r>
            <w:r>
              <w:rPr>
                <w:rFonts w:hint="eastAsia" w:ascii="微软雅黑" w:hAnsi="微软雅黑" w:eastAsia="微软雅黑" w:cs="宋体"/>
                <w:b w:val="0"/>
                <w:color w:val="212121"/>
                <w:sz w:val="19"/>
                <w:szCs w:val="24"/>
                <w:lang w:eastAsia="zh-CN"/>
              </w:rPr>
              <w:t>：</w:t>
            </w:r>
            <w:r>
              <w:rPr>
                <w:rFonts w:ascii="微软雅黑" w:hAnsi="微软雅黑" w:eastAsia="微软雅黑" w:cs="宋体"/>
                <w:b w:val="0"/>
                <w:color w:val="212121"/>
                <w:sz w:val="19"/>
                <w:szCs w:val="24"/>
              </w:rPr>
              <w:t>#FF0000</w:t>
            </w:r>
          </w:p>
        </w:tc>
        <w:tc>
          <w:tcPr>
            <w:tcW w:w="3940" w:type="dxa"/>
            <w:tcBorders>
              <w:top w:val="single" w:color="4874CB" w:themeColor="accent1" w:sz="8" w:space="0"/>
              <w:left w:val="nil"/>
              <w:bottom w:val="single" w:color="4874CB" w:themeColor="accent1" w:sz="8" w:space="0"/>
              <w:right w:val="single" w:color="4874CB" w:themeColor="accent1" w:sz="8" w:space="0"/>
            </w:tcBorders>
            <w:shd w:val="clear" w:color="auto" w:fill="FFFFFF"/>
            <w:tcMar>
              <w:top w:w="80" w:type="dxa"/>
              <w:left w:w="120" w:type="dxa"/>
              <w:bottom w:w="80" w:type="dxa"/>
              <w:right w:w="120" w:type="dxa"/>
            </w:tcMar>
            <w:vAlign w:val="center"/>
          </w:tcPr>
          <w:p w14:paraId="72871A28">
            <w:pPr>
              <w:keepNext/>
              <w:widowControl w:val="0"/>
              <w:snapToGrid w:val="0"/>
              <w:spacing w:before="0" w:after="0" w:line="288" w:lineRule="auto"/>
              <w:ind w:left="0" w:leftChars="0" w:right="0" w:rightChars="0" w:firstLine="0" w:firstLineChars="0"/>
              <w:jc w:val="left"/>
              <w:outlineLvl w:val="1"/>
              <w:rPr>
                <w:rFonts w:hint="default" w:ascii="楷体" w:hAnsi="楷体" w:eastAsia="楷体" w:cs="楷体"/>
                <w:b w:val="0"/>
                <w:i w:val="0"/>
                <w:snapToGrid w:val="0"/>
                <w:color w:val="000000"/>
                <w:spacing w:val="-2"/>
                <w:kern w:val="0"/>
                <w:sz w:val="24"/>
                <w:szCs w:val="24"/>
                <w:vertAlign w:val="baseline"/>
                <w:lang w:val="en-US" w:eastAsia="zh-CN" w:bidi="ar-SA"/>
              </w:rPr>
            </w:pPr>
            <w:r>
              <w:rPr>
                <w:rFonts w:hint="eastAsia" w:ascii="微软雅黑" w:hAnsi="微软雅黑" w:eastAsia="微软雅黑" w:cs="楷体"/>
                <w:b w:val="0"/>
                <w:i w:val="0"/>
                <w:color w:val="212121"/>
                <w:spacing w:val="-2"/>
                <w:sz w:val="19"/>
                <w:szCs w:val="24"/>
                <w:vertAlign w:val="baseline"/>
                <w:lang w:val="en-US" w:eastAsia="zh-CN"/>
              </w:rPr>
              <w:t>OHB设备当前发生了警报事件</w:t>
            </w:r>
          </w:p>
        </w:tc>
      </w:tr>
      <w:tr w14:paraId="5AD71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2100" w:type="dxa"/>
            <w:tcBorders>
              <w:top w:val="single" w:color="4874CB" w:themeColor="accent1" w:sz="8" w:space="0"/>
              <w:left w:val="single" w:color="4874CB" w:themeColor="accent1" w:sz="8" w:space="0"/>
              <w:bottom w:val="single" w:color="4874CB" w:themeColor="accent1" w:sz="8" w:space="0"/>
              <w:right w:val="nil"/>
            </w:tcBorders>
            <w:shd w:val="clear" w:color="auto" w:fill="DBE3F4" w:themeFill="accent1" w:themeFillTint="32"/>
            <w:tcMar>
              <w:top w:w="80" w:type="dxa"/>
              <w:left w:w="120" w:type="dxa"/>
              <w:bottom w:w="80" w:type="dxa"/>
              <w:right w:w="120" w:type="dxa"/>
            </w:tcMar>
            <w:vAlign w:val="center"/>
          </w:tcPr>
          <w:p w14:paraId="3AA07051">
            <w:pPr>
              <w:keepNext/>
              <w:widowControl w:val="0"/>
              <w:snapToGrid w:val="0"/>
              <w:spacing w:before="0" w:after="0" w:line="288" w:lineRule="auto"/>
              <w:ind w:left="0" w:leftChars="0" w:right="0" w:rightChars="0" w:firstLine="0" w:firstLineChars="0"/>
              <w:jc w:val="left"/>
              <w:outlineLvl w:val="1"/>
              <w:rPr>
                <w:rFonts w:hint="default" w:ascii="楷体" w:eastAsia="楷体"/>
                <w:sz w:val="24"/>
                <w:lang w:val="en-US" w:eastAsia="zh-CN"/>
              </w:rPr>
            </w:pPr>
            <w:r>
              <w:rPr>
                <w:rFonts w:ascii="微软雅黑" w:hAnsi="微软雅黑" w:eastAsia="微软雅黑"/>
                <w:b w:val="0"/>
                <w:color w:val="212121"/>
                <w:sz w:val="19"/>
              </w:rPr>
              <w:drawing>
                <wp:inline distT="0" distB="0" distL="114300" distR="114300">
                  <wp:extent cx="152400" cy="157480"/>
                  <wp:effectExtent l="0" t="0" r="0" b="4445"/>
                  <wp:docPr id="18"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6"/>
                          <pic:cNvPicPr>
                            <a:picLocks noChangeAspect="1"/>
                          </pic:cNvPicPr>
                        </pic:nvPicPr>
                        <pic:blipFill>
                          <a:blip r:embed="rId23"/>
                          <a:stretch>
                            <a:fillRect/>
                          </a:stretch>
                        </pic:blipFill>
                        <pic:spPr>
                          <a:xfrm>
                            <a:off x="0" y="0"/>
                            <a:ext cx="152400" cy="157480"/>
                          </a:xfrm>
                          <a:prstGeom prst="rect">
                            <a:avLst/>
                          </a:prstGeom>
                          <a:noFill/>
                          <a:ln>
                            <a:noFill/>
                          </a:ln>
                        </pic:spPr>
                      </pic:pic>
                    </a:graphicData>
                  </a:graphic>
                </wp:inline>
              </w:drawing>
            </w:r>
            <w:r>
              <w:rPr>
                <w:rFonts w:hint="eastAsia" w:ascii="微软雅黑" w:hAnsi="微软雅黑" w:eastAsia="微软雅黑"/>
                <w:b w:val="0"/>
                <w:color w:val="212121"/>
                <w:sz w:val="19"/>
                <w:lang w:val="en-US" w:eastAsia="zh-CN"/>
              </w:rPr>
              <w:t xml:space="preserve"> Disable</w:t>
            </w:r>
          </w:p>
        </w:tc>
        <w:tc>
          <w:tcPr>
            <w:tcW w:w="3200" w:type="dxa"/>
            <w:tcBorders>
              <w:top w:val="single" w:color="4874CB" w:themeColor="accent1" w:sz="8" w:space="0"/>
              <w:left w:val="nil"/>
              <w:bottom w:val="single" w:color="4874CB" w:themeColor="accent1" w:sz="8" w:space="0"/>
              <w:right w:val="single" w:color="4874CB" w:themeColor="accent1" w:sz="8" w:space="0"/>
            </w:tcBorders>
            <w:shd w:val="clear" w:color="auto" w:fill="FFFFFF"/>
            <w:tcMar>
              <w:top w:w="80" w:type="dxa"/>
              <w:left w:w="120" w:type="dxa"/>
              <w:bottom w:w="80" w:type="dxa"/>
              <w:right w:w="120" w:type="dxa"/>
            </w:tcMar>
            <w:vAlign w:val="center"/>
          </w:tcPr>
          <w:p w14:paraId="7A0CB53E">
            <w:pPr>
              <w:keepNext/>
              <w:widowControl w:val="0"/>
              <w:snapToGrid w:val="0"/>
              <w:spacing w:before="0" w:after="0" w:line="288" w:lineRule="auto"/>
              <w:ind w:left="0" w:leftChars="0" w:right="0" w:rightChars="0" w:firstLine="0" w:firstLineChars="0"/>
              <w:jc w:val="left"/>
              <w:outlineLvl w:val="1"/>
              <w:rPr>
                <w:rFonts w:hint="eastAsia" w:ascii="楷体" w:hAnsi="楷体" w:eastAsia="楷体" w:cs="楷体"/>
                <w:b w:val="0"/>
                <w:i w:val="0"/>
                <w:color w:val="000000"/>
                <w:spacing w:val="-2"/>
                <w:sz w:val="24"/>
                <w:szCs w:val="24"/>
                <w:vertAlign w:val="baseline"/>
                <w:lang w:val="en-US" w:eastAsia="zh-CN"/>
              </w:rPr>
            </w:pPr>
            <w:r>
              <w:rPr>
                <w:rFonts w:ascii="微软雅黑" w:hAnsi="微软雅黑" w:eastAsia="微软雅黑" w:cs="宋体"/>
                <w:b w:val="0"/>
                <w:color w:val="212121"/>
                <w:sz w:val="19"/>
                <w:szCs w:val="24"/>
              </w:rPr>
              <w:t>禁用灰色</w:t>
            </w:r>
            <w:r>
              <w:rPr>
                <w:rFonts w:hint="eastAsia" w:ascii="微软雅黑" w:hAnsi="微软雅黑" w:eastAsia="微软雅黑" w:cs="宋体"/>
                <w:b w:val="0"/>
                <w:color w:val="212121"/>
                <w:sz w:val="19"/>
                <w:szCs w:val="24"/>
                <w:lang w:eastAsia="zh-CN"/>
              </w:rPr>
              <w:t>：</w:t>
            </w:r>
            <w:r>
              <w:rPr>
                <w:rFonts w:ascii="微软雅黑" w:hAnsi="微软雅黑" w:eastAsia="微软雅黑" w:cs="宋体"/>
                <w:b w:val="0"/>
                <w:color w:val="212121"/>
                <w:sz w:val="19"/>
                <w:szCs w:val="24"/>
              </w:rPr>
              <w:t>#808080</w:t>
            </w:r>
          </w:p>
        </w:tc>
        <w:tc>
          <w:tcPr>
            <w:tcW w:w="3940" w:type="dxa"/>
            <w:tcBorders>
              <w:top w:val="single" w:color="4874CB" w:themeColor="accent1" w:sz="8" w:space="0"/>
              <w:left w:val="nil"/>
              <w:bottom w:val="single" w:color="4874CB" w:themeColor="accent1" w:sz="8" w:space="0"/>
              <w:right w:val="single" w:color="4874CB" w:themeColor="accent1" w:sz="8" w:space="0"/>
            </w:tcBorders>
            <w:shd w:val="clear" w:color="auto" w:fill="FFFFFF"/>
            <w:tcMar>
              <w:top w:w="80" w:type="dxa"/>
              <w:left w:w="120" w:type="dxa"/>
              <w:bottom w:w="80" w:type="dxa"/>
              <w:right w:w="120" w:type="dxa"/>
            </w:tcMar>
            <w:vAlign w:val="center"/>
          </w:tcPr>
          <w:p w14:paraId="6DBE4E3B">
            <w:pPr>
              <w:keepNext/>
              <w:widowControl w:val="0"/>
              <w:snapToGrid w:val="0"/>
              <w:spacing w:before="0" w:after="0" w:line="288" w:lineRule="auto"/>
              <w:ind w:left="0" w:leftChars="0" w:right="0" w:rightChars="0" w:firstLine="0" w:firstLineChars="0"/>
              <w:jc w:val="left"/>
              <w:outlineLvl w:val="1"/>
              <w:rPr>
                <w:rFonts w:hint="default" w:ascii="楷体" w:hAnsi="楷体" w:eastAsia="楷体" w:cs="楷体"/>
                <w:b w:val="0"/>
                <w:i w:val="0"/>
                <w:snapToGrid w:val="0"/>
                <w:color w:val="000000"/>
                <w:spacing w:val="-2"/>
                <w:kern w:val="0"/>
                <w:sz w:val="24"/>
                <w:szCs w:val="24"/>
                <w:vertAlign w:val="baseline"/>
                <w:lang w:val="en-US" w:eastAsia="zh-CN" w:bidi="ar-SA"/>
              </w:rPr>
            </w:pPr>
            <w:r>
              <w:rPr>
                <w:rFonts w:hint="eastAsia" w:ascii="微软雅黑" w:hAnsi="微软雅黑" w:eastAsia="微软雅黑" w:cs="楷体"/>
                <w:b w:val="0"/>
                <w:i w:val="0"/>
                <w:color w:val="212121"/>
                <w:spacing w:val="-2"/>
                <w:sz w:val="19"/>
                <w:szCs w:val="24"/>
                <w:vertAlign w:val="baseline"/>
                <w:lang w:val="en-US" w:eastAsia="zh-CN"/>
              </w:rPr>
              <w:t>OHB设备处于不可工作状态</w:t>
            </w:r>
          </w:p>
        </w:tc>
      </w:tr>
    </w:tbl>
    <w:p w14:paraId="4AF1989A">
      <w:pPr>
        <w:pStyle w:val="9"/>
        <w:spacing w:before="0" w:line="300" w:lineRule="auto" w:after="120"/>
        <w:ind w:left="0" w:right="0" w:firstLine="0"/>
        <w:jc w:val="left"/>
        <w:outlineLvl w:val="1"/>
        <w:rPr>
          <w:rFonts w:hint="default" w:ascii="Times New Roman" w:hAnsi="Times New Roman" w:eastAsia="Times New Roman" w:cs="Times New Roman"/>
          <w:spacing w:val="-3"/>
          <w:sz w:val="24"/>
          <w:szCs w:val="24"/>
          <w:lang w:val="en-US" w:eastAsia="zh-CN"/>
        </w:rPr>
      </w:pPr>
      <w:r>
        <w:rPr>
          <w:rFonts w:ascii="Microsoft YaHei" w:hAnsi="Microsoft YaHei" w:eastAsia="Microsoft YaHei"/>
          <w:b/>
          <w:color w:val="1F4D78"/>
          <w:sz w:val="24"/>
        </w:rPr>
        <w:t>4.1.7 视图切换</w:t>
      </w:r>
    </w:p>
    <w:p w14:paraId="5EF00018">
      <w:pPr>
        <w:spacing w:before="0" w:after="120" w:line="300" w:lineRule="auto"/>
        <w:ind w:left="0" w:leftChars="0" w:right="0" w:firstLine="0" w:firstLineChars="0"/>
        <w:rPr>
          <w:rFonts w:hint="default" w:ascii="楷体" w:hAnsi="楷体" w:eastAsia="楷体" w:cs="楷体"/>
          <w:spacing w:val="-4"/>
          <w:sz w:val="24"/>
          <w:szCs w:val="24"/>
          <w:lang w:val="en-US" w:eastAsia="zh-CN"/>
        </w:rPr>
      </w:pPr>
      <w:r>
        <w:rPr>
          <w:rFonts w:hint="eastAsia" w:ascii="微软雅黑" w:hAnsi="微软雅黑" w:eastAsia="微软雅黑" w:cs="楷体"/>
          <w:color w:val="212121"/>
          <w:spacing w:val="-4"/>
          <w:sz w:val="21"/>
          <w:szCs w:val="24"/>
          <w:lang w:val="en-US" w:eastAsia="zh-CN"/>
        </w:rPr>
        <w:t>当点击图 4-1 中【6】的 Foup View 按钮，图 4-1 中【8】视图区域会转换成 Foup 视图模式，每 1 个 Set 控件会被展开成 4 个 Foup 控件，界面效果，</w:t>
      </w:r>
    </w:p>
    <w:p w14:paraId="38EF5270">
      <w:pPr>
        <w:pStyle w:val="10"/>
        <w:keepNext/>
        <w:spacing w:before="40" w:after="80" w:line="276" w:lineRule="auto"/>
        <w:ind w:left="0" w:leftChars="0" w:right="0" w:firstLine="0" w:firstLineChars="0"/>
        <w:jc w:val="left"/>
        <w:rPr>
          <w:rFonts w:hint="eastAsia" w:ascii="楷体" w:hAnsi="楷体" w:eastAsia="楷体" w:cs="楷体"/>
          <w:spacing w:val="-4"/>
          <w:sz w:val="24"/>
          <w:szCs w:val="24"/>
          <w:lang w:val="en-US" w:eastAsia="zh-CN"/>
        </w:rPr>
      </w:pPr>
      <w:r>
        <w:rPr>
          <w:rFonts w:hint="eastAsia" w:ascii="微软雅黑" w:hAnsi="微软雅黑" w:eastAsia="微软雅黑" w:cs="楷体"/>
          <w:color w:val="595959"/>
          <w:spacing w:val="-4"/>
          <w:sz w:val="18"/>
          <w:szCs w:val="24"/>
          <w:lang w:val="en-US" w:eastAsia="zh-CN"/>
        </w:rPr>
        <w:t>如下：</w:t>
      </w:r>
    </w:p>
    <w:p w14:paraId="78D79039">
      <w:pPr>
        <w:keepNext/>
        <w:spacing w:before="80" w:after="160" w:line="240" w:lineRule="auto"/>
        <w:ind w:left="0" w:leftChars="0" w:right="0" w:firstLine="0" w:firstLineChars="0"/>
        <w:jc w:val="center"/>
        <w:rPr>
          <w:rFonts w:hint="default" w:ascii="楷体" w:hAnsi="楷体" w:eastAsia="楷体" w:cs="楷体"/>
          <w:spacing w:val="-4"/>
          <w:sz w:val="24"/>
          <w:szCs w:val="24"/>
          <w:lang w:val="en-US" w:eastAsia="zh-CN"/>
        </w:rPr>
      </w:pPr>
      <w:r>
        <w:rPr>
          <w:rFonts w:hint="default" w:ascii="楷体" w:hAnsi="楷体" w:eastAsia="楷体" w:cs="楷体"/>
          <w:spacing w:val="-4"/>
          <w:sz w:val="24"/>
          <w:szCs w:val="24"/>
          <w:lang w:val="en-US" w:eastAsia="zh-CN"/>
        </w:rPr>
        <w:drawing>
          <wp:inline distT="0" distB="0" distL="114300" distR="114300">
            <wp:extent cx="5623560" cy="3358515"/>
            <wp:effectExtent l="0" t="0" r="5080" b="3810"/>
            <wp:docPr id="19" name="图片 19" desc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4"/>
                    <pic:cNvPicPr>
                      <a:picLocks noChangeAspect="1"/>
                    </pic:cNvPicPr>
                  </pic:nvPicPr>
                  <pic:blipFill>
                    <a:blip r:embed="rId24"/>
                    <a:stretch>
                      <a:fillRect/>
                    </a:stretch>
                  </pic:blipFill>
                  <pic:spPr>
                    <a:xfrm>
                      <a:off x="0" y="0"/>
                      <a:ext cx="5623560" cy="3359031"/>
                    </a:xfrm>
                    <a:prstGeom prst="rect">
                      <a:avLst/>
                    </a:prstGeom>
                  </pic:spPr>
                </pic:pic>
              </a:graphicData>
            </a:graphic>
          </wp:inline>
        </w:drawing>
      </w:r>
    </w:p>
    <w:p>
      <w:pPr>
        <w:spacing w:before="40" w:after="160" w:line="240" w:lineRule="auto"/>
        <w:jc w:val="center"/>
      </w:pPr>
      <w:r>
        <w:rPr>
          <w:rFonts w:ascii="Microsoft YaHei" w:hAnsi="Microsoft YaHei" w:eastAsia="Microsoft YaHei"/>
          <w:color w:val="5A5A5A"/>
          <w:sz w:val="18"/>
        </w:rPr>
        <w:t>图 4-9 Foup View 模式下的视图区域效果</w:t>
      </w:r>
    </w:p>
    <w:p w14:paraId="6BCAF92D">
      <w:pPr>
        <w:pStyle w:val="9"/>
        <w:spacing w:before="0" w:line="300" w:lineRule="auto" w:after="120"/>
        <w:ind w:left="0" w:right="0" w:firstLine="0"/>
        <w:jc w:val="left"/>
        <w:outlineLvl w:val="1"/>
        <w:rPr>
          <w:rFonts w:hint="default" w:ascii="楷体" w:hAnsi="楷体" w:eastAsia="楷体" w:cs="楷体"/>
          <w:spacing w:val="-4"/>
          <w:sz w:val="24"/>
          <w:szCs w:val="24"/>
          <w:lang w:val="en-US" w:eastAsia="zh-CN"/>
        </w:rPr>
      </w:pPr>
      <w:r>
        <w:rPr>
          <w:rFonts w:ascii="Microsoft YaHei" w:hAnsi="Microsoft YaHei" w:eastAsia="Microsoft YaHei"/>
          <w:b/>
          <w:color w:val="1F4D78"/>
          <w:sz w:val="24"/>
        </w:rPr>
        <w:t>4.1.8 视图大小切换</w:t>
      </w:r>
    </w:p>
    <w:p w14:paraId="5AFB860E">
      <w:pPr>
        <w:spacing w:before="0" w:after="120" w:line="300" w:lineRule="auto"/>
        <w:ind w:left="0" w:leftChars="0" w:right="0" w:firstLine="0" w:firstLineChars="0"/>
        <w:jc w:val="left"/>
        <w:rPr>
          <w:rFonts w:hint="eastAsia" w:ascii="楷体" w:hAnsi="楷体" w:eastAsia="楷体" w:cs="楷体"/>
          <w:spacing w:val="-4"/>
          <w:sz w:val="24"/>
          <w:szCs w:val="24"/>
          <w:lang w:val="en-US" w:eastAsia="zh-CN"/>
        </w:rPr>
      </w:pPr>
      <w:r>
        <w:rPr>
          <w:rFonts w:ascii="微软雅黑" w:hAnsi="微软雅黑" w:eastAsia="微软雅黑"/>
          <w:color w:val="212121"/>
          <w:sz w:val="21"/>
        </w:rPr>
        <w:t>当点击图 4-1 中【7】的【+】或者【-】按钮，能够控制图 4-1 中【8】视图区域的伸缩，界面放大效果如下：</w:t>
      </w:r>
    </w:p>
    <w:p w14:paraId="6909FB79">
      <w:pPr>
        <w:keepNext/>
        <w:spacing w:before="80" w:after="160" w:line="240" w:lineRule="auto"/>
        <w:ind w:left="0" w:right="0" w:firstLine="0"/>
        <w:jc w:val="center"/>
        <w:rPr>
          <w:rFonts w:hint="default" w:ascii="楷体" w:hAnsi="楷体" w:eastAsia="楷体" w:cs="楷体"/>
          <w:spacing w:val="-4"/>
          <w:sz w:val="24"/>
          <w:szCs w:val="24"/>
          <w:lang w:val="en-US" w:eastAsia="zh-CN"/>
        </w:rPr>
      </w:pPr>
      <w:r>
        <w:rPr>
          <w:rFonts w:hint="default" w:ascii="楷体" w:hAnsi="楷体" w:eastAsia="楷体" w:cs="楷体"/>
          <w:spacing w:val="-4"/>
          <w:sz w:val="24"/>
          <w:szCs w:val="24"/>
          <w:lang w:val="en-US" w:eastAsia="zh-CN"/>
        </w:rPr>
        <w:drawing>
          <wp:inline distT="0" distB="0" distL="114300" distR="114300">
            <wp:extent cx="5623560" cy="3359150"/>
            <wp:effectExtent l="0" t="0" r="5080" b="0"/>
            <wp:docPr id="21" name="图片 21" descr="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1"/>
                    <pic:cNvPicPr>
                      <a:picLocks noChangeAspect="1"/>
                    </pic:cNvPicPr>
                  </pic:nvPicPr>
                  <pic:blipFill>
                    <a:blip r:embed="rId25"/>
                    <a:stretch>
                      <a:fillRect/>
                    </a:stretch>
                  </pic:blipFill>
                  <pic:spPr>
                    <a:xfrm>
                      <a:off x="0" y="0"/>
                      <a:ext cx="5623560" cy="3359245"/>
                    </a:xfrm>
                    <a:prstGeom prst="rect">
                      <a:avLst/>
                    </a:prstGeom>
                  </pic:spPr>
                </pic:pic>
              </a:graphicData>
            </a:graphic>
          </wp:inline>
        </w:drawing>
      </w:r>
    </w:p>
    <w:p>
      <w:pPr>
        <w:spacing w:before="40" w:after="160" w:line="240" w:lineRule="auto"/>
        <w:jc w:val="center"/>
      </w:pPr>
      <w:r>
        <w:rPr>
          <w:rFonts w:ascii="Microsoft YaHei" w:hAnsi="Microsoft YaHei" w:eastAsia="Microsoft YaHei"/>
          <w:color w:val="5A5A5A"/>
          <w:sz w:val="18"/>
        </w:rPr>
        <w:t>图 4-10 视图区域放大效果</w:t>
      </w:r>
    </w:p>
    <w:p w14:paraId="6903BA04">
      <w:pPr>
        <w:spacing w:before="0" w:after="120" w:line="300" w:lineRule="auto"/>
        <w:ind w:left="0" w:leftChars="0" w:right="0" w:firstLine="0" w:firstLineChars="0"/>
        <w:jc w:val="both"/>
        <w:rPr>
          <w:rFonts w:hint="eastAsia" w:ascii="楷体" w:hAnsi="楷体" w:eastAsia="楷体" w:cs="楷体"/>
          <w:spacing w:val="-4"/>
          <w:sz w:val="24"/>
          <w:szCs w:val="24"/>
          <w:lang w:val="en-US" w:eastAsia="zh-CN"/>
        </w:rPr>
      </w:pPr>
      <w:r>
        <w:rPr>
          <w:rFonts w:hint="eastAsia" w:ascii="微软雅黑" w:hAnsi="微软雅黑" w:eastAsia="微软雅黑" w:cs="楷体"/>
          <w:color w:val="212121"/>
          <w:spacing w:val="-4"/>
          <w:sz w:val="21"/>
          <w:szCs w:val="24"/>
          <w:lang w:val="en-US" w:eastAsia="zh-CN"/>
        </w:rPr>
        <w:t>界面缩小效果，如下：</w:t>
      </w:r>
    </w:p>
    <w:p w14:paraId="3D099D6B">
      <w:pPr>
        <w:keepNext/>
        <w:spacing w:before="80" w:after="160" w:line="240" w:lineRule="auto"/>
        <w:ind w:left="0" w:leftChars="0" w:right="0" w:firstLine="0" w:firstLineChars="0"/>
        <w:jc w:val="center"/>
        <w:rPr>
          <w:rFonts w:hint="default" w:ascii="楷体" w:hAnsi="楷体" w:eastAsia="楷体" w:cs="楷体"/>
          <w:spacing w:val="-4"/>
          <w:sz w:val="24"/>
          <w:szCs w:val="24"/>
          <w:lang w:val="en-US" w:eastAsia="zh-CN"/>
        </w:rPr>
      </w:pPr>
      <w:r>
        <w:rPr>
          <w:rFonts w:hint="default" w:ascii="楷体" w:hAnsi="楷体" w:eastAsia="楷体" w:cs="楷体"/>
          <w:spacing w:val="-4"/>
          <w:sz w:val="24"/>
          <w:szCs w:val="24"/>
          <w:lang w:val="en-US" w:eastAsia="zh-CN"/>
        </w:rPr>
        <w:drawing>
          <wp:inline distT="0" distB="0" distL="114300" distR="114300">
            <wp:extent cx="5623560" cy="3358515"/>
            <wp:effectExtent l="0" t="0" r="1270" b="1905"/>
            <wp:docPr id="22" name="图片 22"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3"/>
                    <pic:cNvPicPr>
                      <a:picLocks noChangeAspect="1"/>
                    </pic:cNvPicPr>
                  </pic:nvPicPr>
                  <pic:blipFill>
                    <a:blip r:embed="rId26"/>
                    <a:stretch>
                      <a:fillRect/>
                    </a:stretch>
                  </pic:blipFill>
                  <pic:spPr>
                    <a:xfrm>
                      <a:off x="0" y="0"/>
                      <a:ext cx="5623560" cy="3358924"/>
                    </a:xfrm>
                    <a:prstGeom prst="rect">
                      <a:avLst/>
                    </a:prstGeom>
                  </pic:spPr>
                </pic:pic>
              </a:graphicData>
            </a:graphic>
          </wp:inline>
        </w:drawing>
      </w:r>
      <w:bookmarkStart w:id="0" w:name="_GoBack"/>
      <w:bookmarkEnd w:id="0"/>
    </w:p>
    <w:p>
      <w:pPr>
        <w:spacing w:before="40" w:after="160" w:line="240" w:lineRule="auto"/>
        <w:jc w:val="center"/>
      </w:pPr>
      <w:r>
        <w:rPr>
          <w:rFonts w:ascii="Microsoft YaHei" w:hAnsi="Microsoft YaHei" w:eastAsia="Microsoft YaHei"/>
          <w:color w:val="5A5A5A"/>
          <w:sz w:val="18"/>
        </w:rPr>
        <w:t>图 4-11 视图区域缩小效果</w:t>
      </w:r>
    </w:p>
    <w:p>
      <w:r>
        <w:br w:type="page"/>
      </w:r>
    </w:p>
    <w:p>
      <w:pPr>
        <w:pStyle w:val="9"/>
        <w:keepNext/>
        <w:jc w:val="left"/>
      </w:pPr>
      <w:r>
        <w:rPr>
          <w:rFonts w:ascii="Microsoft YaHei" w:hAnsi="Microsoft YaHei" w:eastAsia="Microsoft YaHei"/>
          <w:b/>
          <w:color w:val="1F4D78"/>
          <w:sz w:val="24"/>
        </w:rPr>
        <w:t>4.1.9 软件 OHB 设备 UI 与固件 OHB 屏幕 UI</w:t>
      </w:r>
    </w:p>
    <w:p>
      <w:pPr>
        <w:keepNext w:val="0"/>
        <w:spacing w:before="0" w:after="160" w:line="300" w:lineRule="auto"/>
        <w:ind w:left="0" w:right="0" w:firstLine="0"/>
      </w:pPr>
      <w:r>
        <w:rPr>
          <w:rFonts w:ascii="Microsoft YaHei" w:hAnsi="Microsoft YaHei" w:eastAsia="Microsoft YaHei"/>
          <w:color w:val="212121"/>
          <w:sz w:val="21"/>
        </w:rPr>
        <w:t>本节用于说明软件 Home 视图中的 OHB 设备卡片、上方详细信息区域，以及固件端 OHB 屏幕三页 UI 之间的对应关系。客户可通过本节快速判断软件显示内容与现场设备屏幕显示内容是否一致。</w:t>
      </w:r>
    </w:p>
    <w:p>
      <w:pPr>
        <w:keepNext/>
        <w:spacing w:before="40" w:after="80" w:line="276" w:lineRule="auto"/>
        <w:ind w:left="0" w:right="0" w:firstLine="0"/>
      </w:pPr>
      <w:r>
        <w:rPr>
          <w:rFonts w:ascii="Microsoft YaHei" w:hAnsi="Microsoft YaHei" w:eastAsia="Microsoft YaHei"/>
          <w:b/>
          <w:color w:val="1F4D78"/>
          <w:sz w:val="21"/>
        </w:rPr>
        <w:t>软件 OHB 设备 UI</w:t>
      </w:r>
    </w:p>
    <w:p>
      <w:pPr>
        <w:keepNext/>
        <w:spacing w:before="0" w:after="80" w:line="300" w:lineRule="auto"/>
        <w:ind w:left="0" w:right="0" w:firstLine="0"/>
      </w:pPr>
      <w:r>
        <w:rPr>
          <w:rFonts w:ascii="Microsoft YaHei" w:hAnsi="Microsoft YaHei" w:eastAsia="Microsoft YaHei"/>
          <w:color w:val="212121"/>
          <w:sz w:val="21"/>
        </w:rPr>
        <w:t>软件端 OHB 设备 UI 如下图所示：</w:t>
      </w:r>
    </w:p>
    <w:p>
      <w:pPr>
        <w:keepNext/>
        <w:spacing w:before="40" w:after="40" w:line="240" w:lineRule="auto"/>
        <w:ind w:left="0" w:right="0" w:firstLine="0"/>
        <w:jc w:val="center"/>
      </w:pPr>
      <w:r>
        <w:drawing>
          <wp:inline xmlns:a="http://schemas.openxmlformats.org/drawingml/2006/main" xmlns:pic="http://schemas.openxmlformats.org/drawingml/2006/picture">
            <wp:extent cx="5715000" cy="3416419"/>
            <wp:docPr id="34" name="Picture 34"/>
            <wp:cNvGraphicFramePr>
              <a:graphicFrameLocks noChangeAspect="1"/>
            </wp:cNvGraphicFramePr>
            <a:graphic>
              <a:graphicData uri="http://schemas.openxmlformats.org/drawingml/2006/picture">
                <pic:pic>
                  <pic:nvPicPr>
                    <pic:cNvPr id="0" name="codex-clipboard-4ce93899-193e-41eb-bf7b-099a4f2de95e.png"/>
                    <pic:cNvPicPr/>
                  </pic:nvPicPr>
                  <pic:blipFill>
                    <a:blip r:embed="rId39"/>
                    <a:stretch>
                      <a:fillRect/>
                    </a:stretch>
                  </pic:blipFill>
                  <pic:spPr>
                    <a:xfrm>
                      <a:off x="0" y="0"/>
                      <a:ext cx="5715000" cy="3416419"/>
                    </a:xfrm>
                    <a:prstGeom prst="rect"/>
                  </pic:spPr>
                </pic:pic>
              </a:graphicData>
            </a:graphic>
          </wp:inline>
        </w:drawing>
      </w:r>
    </w:p>
    <w:p>
      <w:pPr>
        <w:spacing w:before="40" w:after="160" w:line="240" w:lineRule="auto"/>
        <w:ind w:left="0" w:right="0" w:firstLine="0"/>
        <w:jc w:val="center"/>
      </w:pPr>
      <w:r>
        <w:rPr>
          <w:rFonts w:ascii="Microsoft YaHei" w:hAnsi="Microsoft YaHei" w:eastAsia="Microsoft YaHei"/>
          <w:color w:val="595959"/>
          <w:sz w:val="18"/>
        </w:rPr>
        <w:t>图 4-12 软件 OHB 设备 UI 与编号标注</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780"/>
        <w:gridCol w:w="2350"/>
        <w:gridCol w:w="6230"/>
      </w:tblGrid>
      <w:tr>
        <w:trPr>
          <w:tblHeader w:val="true"/>
          <w:cantSplit/>
        </w:trPr>
        <w:tc>
          <w:tcPr>
            <w:tcW w:type="dxa" w:w="7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编号</w:t>
            </w:r>
          </w:p>
        </w:tc>
        <w:tc>
          <w:tcPr>
            <w:tcW w:type="dxa" w:w="235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区域</w:t>
            </w:r>
          </w:p>
        </w:tc>
        <w:tc>
          <w:tcPr>
            <w:tcW w:type="dxa" w:w="623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说明</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1</w:t>
            </w:r>
          </w:p>
        </w:tc>
        <w:tc>
          <w:tcPr>
            <w:tcW w:type="dxa" w:w="23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设备在视图上的信息</w:t>
            </w:r>
          </w:p>
        </w:tc>
        <w:tc>
          <w:tcPr>
            <w:tcW w:type="dxa" w:w="62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设备卡片仅显示 ID(QRCode)、P(进气压力)、F(进气流量)、RH(相对湿度)，用于在 Home 主视图中快速查看单台 OHB 设备的关键状态。</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2</w:t>
            </w:r>
          </w:p>
        </w:tc>
        <w:tc>
          <w:tcPr>
            <w:tcW w:type="dxa" w:w="23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设备具体信息</w:t>
            </w:r>
          </w:p>
        </w:tc>
        <w:tc>
          <w:tcPr>
            <w:tcW w:type="dxa" w:w="62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选中设备后，上方 Detailed Information 区域会显示该设备的完整实时数据和 Idle Purge 状态，字段含义见下表。</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3</w:t>
            </w:r>
          </w:p>
        </w:tc>
        <w:tc>
          <w:tcPr>
            <w:tcW w:type="dxa" w:w="23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设备背景颜色</w:t>
            </w:r>
          </w:p>
        </w:tc>
        <w:tc>
          <w:tcPr>
            <w:tcW w:type="dxa" w:w="62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设备背景颜色用于提示设备当前状态。该规则已在 4.1.6 设备背景颜色中说明，包括充氮时长、FoupOut、Alarm、Disable 等状态，客户可回顾 4.1.6 进行对照。</w:t>
            </w:r>
          </w:p>
        </w:tc>
      </w:tr>
    </w:tbl>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1900"/>
        <w:gridCol w:w="3100"/>
        <w:gridCol w:w="4360"/>
      </w:tblGrid>
      <w:tr>
        <w:trPr>
          <w:tblHeader w:val="true"/>
          <w:cantSplit/>
        </w:trPr>
        <w:tc>
          <w:tcPr>
            <w:tcW w:type="dxa" w:w="190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字段</w:t>
            </w:r>
          </w:p>
        </w:tc>
        <w:tc>
          <w:tcPr>
            <w:tcW w:type="dxa" w:w="310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含义</w:t>
            </w:r>
          </w:p>
        </w:tc>
        <w:tc>
          <w:tcPr>
            <w:tcW w:type="dxa" w:w="436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与设备卡片/固件屏幕的对应关系</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QRCode</w:t>
            </w:r>
          </w:p>
        </w:tc>
        <w:tc>
          <w:tcPr>
            <w:tcW w:type="dxa" w:w="31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设备二维码或设备 ID。</w:t>
            </w:r>
          </w:p>
        </w:tc>
        <w:tc>
          <w:tcPr>
            <w:tcW w:type="dxa" w:w="43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对应软件设备卡片中的 ID，也对应固件屏幕第二页的 QRCode。</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InletPressure</w:t>
            </w:r>
          </w:p>
        </w:tc>
        <w:tc>
          <w:tcPr>
            <w:tcW w:type="dxa" w:w="31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进气压力。</w:t>
            </w:r>
          </w:p>
        </w:tc>
        <w:tc>
          <w:tcPr>
            <w:tcW w:type="dxa" w:w="43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对应软件设备卡片中的 P，也对应固件屏幕第一页 PI_Mpa。</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OutletPressures</w:t>
            </w:r>
          </w:p>
        </w:tc>
        <w:tc>
          <w:tcPr>
            <w:tcW w:type="dxa" w:w="31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出气压力。</w:t>
            </w:r>
          </w:p>
        </w:tc>
        <w:tc>
          <w:tcPr>
            <w:tcW w:type="dxa" w:w="43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对应固件屏幕第二页 PO_Kpa。</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InletFlow</w:t>
            </w:r>
          </w:p>
        </w:tc>
        <w:tc>
          <w:tcPr>
            <w:tcW w:type="dxa" w:w="31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进气流量。</w:t>
            </w:r>
          </w:p>
        </w:tc>
        <w:tc>
          <w:tcPr>
            <w:tcW w:type="dxa" w:w="43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对应软件设备卡片中的 F，也对应固件屏幕第一页 F L/Min。</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Relative Humidity</w:t>
            </w:r>
          </w:p>
        </w:tc>
        <w:tc>
          <w:tcPr>
            <w:tcW w:type="dxa" w:w="31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相对湿度。</w:t>
            </w:r>
          </w:p>
        </w:tc>
        <w:tc>
          <w:tcPr>
            <w:tcW w:type="dxa" w:w="43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对应软件设备卡片中的 RH，也对应固件屏幕第一页 RH %。</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Temperature</w:t>
            </w:r>
          </w:p>
        </w:tc>
        <w:tc>
          <w:tcPr>
            <w:tcW w:type="dxa" w:w="31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设备温度。</w:t>
            </w:r>
          </w:p>
        </w:tc>
        <w:tc>
          <w:tcPr>
            <w:tcW w:type="dxa" w:w="43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对应固件屏幕第二页 Temp。</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Start Time</w:t>
            </w:r>
          </w:p>
        </w:tc>
        <w:tc>
          <w:tcPr>
            <w:tcW w:type="dxa" w:w="31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Idle Purge 或相关运行动作的开始时间。</w:t>
            </w:r>
          </w:p>
        </w:tc>
        <w:tc>
          <w:tcPr>
            <w:tcW w:type="dxa" w:w="43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用于查看当前运行阶段起点。</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Duration</w:t>
            </w:r>
          </w:p>
        </w:tc>
        <w:tc>
          <w:tcPr>
            <w:tcW w:type="dxa" w:w="31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当前运行阶段持续时间。</w:t>
            </w:r>
          </w:p>
        </w:tc>
        <w:tc>
          <w:tcPr>
            <w:tcW w:type="dxa" w:w="43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用于判断设备在当前阶段已持续多久。</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Purge Time</w:t>
            </w:r>
          </w:p>
        </w:tc>
        <w:tc>
          <w:tcPr>
            <w:tcW w:type="dxa" w:w="31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充氮累计或阶段时间。</w:t>
            </w:r>
          </w:p>
        </w:tc>
        <w:tc>
          <w:tcPr>
            <w:tcW w:type="dxa" w:w="43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用于结合充氮进度条和设备背景颜色判断充氮状态。</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Idle Enable</w:t>
            </w:r>
          </w:p>
        </w:tc>
        <w:tc>
          <w:tcPr>
            <w:tcW w:type="dxa" w:w="31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Idle Purge 功能是否启用。</w:t>
            </w:r>
          </w:p>
        </w:tc>
        <w:tc>
          <w:tcPr>
            <w:tcW w:type="dxa" w:w="43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对应固件屏幕第二页 IDLE 相关状态。</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Idle State</w:t>
            </w:r>
          </w:p>
        </w:tc>
        <w:tc>
          <w:tcPr>
            <w:tcW w:type="dxa" w:w="31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Idle Purge 当前状态。</w:t>
            </w:r>
          </w:p>
        </w:tc>
        <w:tc>
          <w:tcPr>
            <w:tcW w:type="dxa" w:w="43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对应固件屏幕第二页 IDLE 相关状态。</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IdleTime</w:t>
            </w:r>
          </w:p>
        </w:tc>
        <w:tc>
          <w:tcPr>
            <w:tcW w:type="dxa" w:w="31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Idle Purge 时间信息。</w:t>
            </w:r>
          </w:p>
        </w:tc>
        <w:tc>
          <w:tcPr>
            <w:tcW w:type="dxa" w:w="43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对应固件屏幕第二页 IDLE 显示值。</w:t>
            </w:r>
          </w:p>
        </w:tc>
      </w:tr>
    </w:tbl>
    <w:p/>
    <w:p>
      <w:pPr>
        <w:keepNext/>
        <w:spacing w:before="40" w:after="80" w:line="276" w:lineRule="auto"/>
        <w:ind w:left="0" w:right="0" w:firstLine="0"/>
      </w:pPr>
      <w:r>
        <w:rPr>
          <w:rFonts w:ascii="Microsoft YaHei" w:hAnsi="Microsoft YaHei" w:eastAsia="Microsoft YaHei"/>
          <w:b/>
          <w:color w:val="1F4D78"/>
          <w:sz w:val="21"/>
        </w:rPr>
        <w:t>固件 OHB 屏幕 UI</w:t>
      </w:r>
    </w:p>
    <w:p>
      <w:pPr>
        <w:keepNext w:val="0"/>
        <w:spacing w:before="0" w:after="160" w:line="300" w:lineRule="auto"/>
        <w:ind w:left="0" w:right="0" w:firstLine="0"/>
      </w:pPr>
      <w:r>
        <w:rPr>
          <w:rFonts w:ascii="Microsoft YaHei" w:hAnsi="Microsoft YaHei" w:eastAsia="Microsoft YaHei"/>
          <w:color w:val="212121"/>
          <w:sz w:val="21"/>
        </w:rPr>
        <w:t>固件 OHB 屏幕 UI 分为三页：厂商 Logo 页面、设备第一页、设备第二页。设备第一页偏向显示 Foup IN / Foup OUT、充氮进度、进气流量、进气压力和相对湿度；设备第二页偏向显示 QRCode、出气压力、报警状态、温度和 Idle Purge 状态。</w:t>
      </w:r>
    </w:p>
    <w:p>
      <w:pPr>
        <w:keepNext/>
        <w:spacing w:before="0" w:after="80" w:line="300" w:lineRule="auto"/>
        <w:ind w:left="0" w:right="0" w:firstLine="0"/>
      </w:pPr>
      <w:r>
        <w:rPr>
          <w:rFonts w:ascii="Microsoft YaHei" w:hAnsi="Microsoft YaHei" w:eastAsia="Microsoft YaHei"/>
          <w:color w:val="212121"/>
          <w:sz w:val="21"/>
        </w:rPr>
        <w:t>固件 UI 屏运行流程如下：</w:t>
      </w:r>
    </w:p>
    <w:p>
      <w:pPr>
        <w:keepNext/>
        <w:spacing w:before="40" w:after="40" w:line="240" w:lineRule="auto"/>
        <w:ind w:left="0" w:right="0" w:firstLine="0"/>
        <w:jc w:val="center"/>
      </w:pPr>
      <w:r>
        <w:drawing>
          <wp:inline xmlns:a="http://schemas.openxmlformats.org/drawingml/2006/main" xmlns:pic="http://schemas.openxmlformats.org/drawingml/2006/picture">
            <wp:extent cx="5257800" cy="3468819"/>
            <wp:docPr id="35" name="Picture 35"/>
            <wp:cNvGraphicFramePr>
              <a:graphicFrameLocks noChangeAspect="1"/>
            </wp:cNvGraphicFramePr>
            <a:graphic>
              <a:graphicData uri="http://schemas.openxmlformats.org/drawingml/2006/picture">
                <pic:pic>
                  <pic:nvPicPr>
                    <pic:cNvPr id="0" name="codex-clipboard-c0b17364-cdca-4a8b-bac9-b720b445134f.png"/>
                    <pic:cNvPicPr/>
                  </pic:nvPicPr>
                  <pic:blipFill>
                    <a:blip r:embed="rId40"/>
                    <a:stretch>
                      <a:fillRect/>
                    </a:stretch>
                  </pic:blipFill>
                  <pic:spPr>
                    <a:xfrm>
                      <a:off x="0" y="0"/>
                      <a:ext cx="5257800" cy="3468819"/>
                    </a:xfrm>
                    <a:prstGeom prst="rect"/>
                  </pic:spPr>
                </pic:pic>
              </a:graphicData>
            </a:graphic>
          </wp:inline>
        </w:drawing>
      </w:r>
    </w:p>
    <w:p>
      <w:pPr>
        <w:spacing w:before="40" w:after="160" w:line="240" w:lineRule="auto"/>
        <w:ind w:left="0" w:right="0" w:firstLine="0"/>
        <w:jc w:val="center"/>
      </w:pPr>
      <w:r>
        <w:rPr>
          <w:rFonts w:ascii="Microsoft YaHei" w:hAnsi="Microsoft YaHei" w:eastAsia="Microsoft YaHei"/>
          <w:color w:val="595959"/>
          <w:sz w:val="18"/>
        </w:rPr>
        <w:t>图 4-13 固件 UI 屏运行流程图</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9360"/>
      </w:tblGrid>
      <w:tr>
        <w:trPr>
          <w:tblHeader w:val="true"/>
          <w:cantSplit/>
        </w:trPr>
        <w:tc>
          <w:tcPr>
            <w:tcW w:type="dxa" w:w="9360"/>
            <w:vAlign w:val="center"/>
            <w:tcMar>
              <w:top w:w="90" w:type="dxa"/>
              <w:start w:w="140" w:type="dxa"/>
              <w:bottom w:w="90" w:type="dxa"/>
              <w:end w:w="140" w:type="dxa"/>
            </w:tcMar>
            <w:shd w:fill="F4F6F9"/>
          </w:tcPr>
          <w:p>
            <w:pPr>
              <w:spacing w:before="0" w:after="0" w:line="283" w:lineRule="auto"/>
              <w:ind w:left="0" w:right="0" w:firstLine="0"/>
              <w:jc w:val="left"/>
            </w:pPr>
            <w:r>
              <w:rPr>
                <w:rFonts w:ascii="Microsoft YaHei" w:hAnsi="Microsoft YaHei" w:eastAsia="Microsoft YaHei"/>
                <w:b/>
                <w:color w:val="1F4D78"/>
                <w:sz w:val="18"/>
              </w:rPr>
              <w:t>流程说明：固件 UI 屏运行逻辑主要包含页面切换、FOUP 状态显示和报警状态显示三部分。页面切换支持默认轮播和上位机配置；FOUP IN / FOUP OUT 状态决定屏幕参数展示方式；报警状态用于在异常触发时通过屏幕左下角报警指示提醒用户。</w:t>
            </w:r>
          </w:p>
        </w:tc>
      </w:tr>
    </w:tbl>
    <w:p/>
    <w:p>
      <w:pPr>
        <w:keepNext/>
        <w:spacing w:before="0" w:after="80" w:line="300" w:lineRule="auto"/>
        <w:ind w:left="0" w:right="0" w:firstLine="0"/>
      </w:pPr>
      <w:r>
        <w:rPr>
          <w:rFonts w:ascii="Microsoft YaHei" w:hAnsi="Microsoft YaHei" w:eastAsia="Microsoft YaHei"/>
          <w:color w:val="212121"/>
          <w:sz w:val="21"/>
        </w:rPr>
        <w:t>1. 厂商 Logo 页面如下：</w:t>
      </w:r>
    </w:p>
    <w:p>
      <w:pPr>
        <w:keepNext/>
        <w:spacing w:before="40" w:after="40" w:line="240" w:lineRule="auto"/>
        <w:ind w:left="0" w:right="0" w:firstLine="0"/>
        <w:jc w:val="center"/>
      </w:pPr>
      <w:r>
        <w:drawing>
          <wp:inline xmlns:a="http://schemas.openxmlformats.org/drawingml/2006/main" xmlns:pic="http://schemas.openxmlformats.org/drawingml/2006/picture">
            <wp:extent cx="4526280" cy="2567382"/>
            <wp:docPr id="36" name="Picture 36"/>
            <wp:cNvGraphicFramePr>
              <a:graphicFrameLocks noChangeAspect="1"/>
            </wp:cNvGraphicFramePr>
            <a:graphic>
              <a:graphicData uri="http://schemas.openxmlformats.org/drawingml/2006/picture">
                <pic:pic>
                  <pic:nvPicPr>
                    <pic:cNvPr id="0" name="codex-clipboard-470be2ae-5386-41f0-9133-b5732738a2fb.png"/>
                    <pic:cNvPicPr/>
                  </pic:nvPicPr>
                  <pic:blipFill>
                    <a:blip r:embed="rId41"/>
                    <a:stretch>
                      <a:fillRect/>
                    </a:stretch>
                  </pic:blipFill>
                  <pic:spPr>
                    <a:xfrm>
                      <a:off x="0" y="0"/>
                      <a:ext cx="4526280" cy="2567382"/>
                    </a:xfrm>
                    <a:prstGeom prst="rect"/>
                  </pic:spPr>
                </pic:pic>
              </a:graphicData>
            </a:graphic>
          </wp:inline>
        </w:drawing>
      </w:r>
    </w:p>
    <w:p>
      <w:pPr>
        <w:spacing w:before="40" w:after="160" w:line="240" w:lineRule="auto"/>
        <w:ind w:left="0" w:right="0" w:firstLine="0"/>
        <w:jc w:val="center"/>
      </w:pPr>
      <w:r>
        <w:rPr>
          <w:rFonts w:ascii="Microsoft YaHei" w:hAnsi="Microsoft YaHei" w:eastAsia="Microsoft YaHei"/>
          <w:color w:val="595959"/>
          <w:sz w:val="18"/>
        </w:rPr>
        <w:t>图 4-14 固件 OHB 屏幕 UI 厂商 Logo 页面</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9360"/>
      </w:tblGrid>
      <w:tr>
        <w:trPr>
          <w:tblHeader w:val="true"/>
          <w:cantSplit/>
        </w:trPr>
        <w:tc>
          <w:tcPr>
            <w:tcW w:type="dxa" w:w="9360"/>
            <w:vAlign w:val="center"/>
            <w:tcMar>
              <w:top w:w="90" w:type="dxa"/>
              <w:start w:w="140" w:type="dxa"/>
              <w:bottom w:w="90" w:type="dxa"/>
              <w:end w:w="140" w:type="dxa"/>
            </w:tcMar>
            <w:shd w:fill="F4F6F9"/>
          </w:tcPr>
          <w:p>
            <w:pPr>
              <w:spacing w:before="0" w:after="0" w:line="283" w:lineRule="auto"/>
              <w:ind w:left="0" w:right="0" w:firstLine="0"/>
              <w:jc w:val="left"/>
            </w:pPr>
            <w:r>
              <w:rPr>
                <w:rFonts w:ascii="Microsoft YaHei" w:hAnsi="Microsoft YaHei" w:eastAsia="Microsoft YaHei"/>
                <w:b/>
                <w:color w:val="1F4D78"/>
                <w:sz w:val="18"/>
              </w:rPr>
              <w:t>说明：厂商 Logo 页面用于展示设备供应商信息、系统名称、反馈二维码、联系电话和网址等基础信息，主要用于设备启动或待机展示。</w:t>
            </w:r>
          </w:p>
        </w:tc>
      </w:tr>
    </w:tbl>
    <w:p/>
    <w:p>
      <w:pPr>
        <w:keepNext/>
        <w:spacing w:before="0" w:after="80" w:line="300" w:lineRule="auto"/>
        <w:ind w:left="0" w:right="0" w:firstLine="0"/>
      </w:pPr>
      <w:r>
        <w:rPr>
          <w:rFonts w:ascii="Microsoft YaHei" w:hAnsi="Microsoft YaHei" w:eastAsia="Microsoft YaHei"/>
          <w:color w:val="212121"/>
          <w:sz w:val="21"/>
        </w:rPr>
        <w:t>2. 设备第一页如下：</w:t>
      </w:r>
    </w:p>
    <w:p>
      <w:pPr>
        <w:keepNext/>
        <w:spacing w:before="40" w:after="40" w:line="240" w:lineRule="auto"/>
        <w:ind w:left="0" w:right="0" w:firstLine="0"/>
        <w:jc w:val="center"/>
      </w:pPr>
      <w:r>
        <w:drawing>
          <wp:inline xmlns:a="http://schemas.openxmlformats.org/drawingml/2006/main" xmlns:pic="http://schemas.openxmlformats.org/drawingml/2006/picture">
            <wp:extent cx="5120640" cy="2902706"/>
            <wp:docPr id="37" name="Picture 37"/>
            <wp:cNvGraphicFramePr>
              <a:graphicFrameLocks noChangeAspect="1"/>
            </wp:cNvGraphicFramePr>
            <a:graphic>
              <a:graphicData uri="http://schemas.openxmlformats.org/drawingml/2006/picture">
                <pic:pic>
                  <pic:nvPicPr>
                    <pic:cNvPr id="0" name="codex-clipboard-384f1f9d-5ecd-4216-8169-ca27cf036229.png"/>
                    <pic:cNvPicPr/>
                  </pic:nvPicPr>
                  <pic:blipFill>
                    <a:blip r:embed="rId42"/>
                    <a:stretch>
                      <a:fillRect/>
                    </a:stretch>
                  </pic:blipFill>
                  <pic:spPr>
                    <a:xfrm>
                      <a:off x="0" y="0"/>
                      <a:ext cx="5120640" cy="2902706"/>
                    </a:xfrm>
                    <a:prstGeom prst="rect"/>
                  </pic:spPr>
                </pic:pic>
              </a:graphicData>
            </a:graphic>
          </wp:inline>
        </w:drawing>
      </w:r>
    </w:p>
    <w:p>
      <w:pPr>
        <w:spacing w:before="40" w:after="160" w:line="240" w:lineRule="auto"/>
        <w:ind w:left="0" w:right="0" w:firstLine="0"/>
        <w:jc w:val="center"/>
      </w:pPr>
      <w:r>
        <w:rPr>
          <w:rFonts w:ascii="Microsoft YaHei" w:hAnsi="Microsoft YaHei" w:eastAsia="Microsoft YaHei"/>
          <w:color w:val="595959"/>
          <w:sz w:val="18"/>
        </w:rPr>
        <w:t>图 4-15 固件 OHB 屏幕 UI 设备第一页</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780"/>
        <w:gridCol w:w="2250"/>
        <w:gridCol w:w="6330"/>
      </w:tblGrid>
      <w:tr>
        <w:trPr>
          <w:tblHeader w:val="true"/>
          <w:cantSplit/>
        </w:trPr>
        <w:tc>
          <w:tcPr>
            <w:tcW w:type="dxa" w:w="7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编号</w:t>
            </w:r>
          </w:p>
        </w:tc>
        <w:tc>
          <w:tcPr>
            <w:tcW w:type="dxa" w:w="225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字段 / 区域</w:t>
            </w:r>
          </w:p>
        </w:tc>
        <w:tc>
          <w:tcPr>
            <w:tcW w:type="dxa" w:w="633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功能说明</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1</w:t>
            </w:r>
          </w:p>
        </w:tc>
        <w:tc>
          <w:tcPr>
            <w:tcW w:type="dxa" w:w="22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Foup IN</w:t>
            </w:r>
          </w:p>
        </w:tc>
        <w:tc>
          <w:tcPr>
            <w:tcW w:type="dxa" w:w="63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表示设备当前处于 Foup IN 状态；其颜色状态与软件设备 UI 的背景颜色状态对应。</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2</w:t>
            </w:r>
          </w:p>
        </w:tc>
        <w:tc>
          <w:tcPr>
            <w:tcW w:type="dxa" w:w="22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Foup OUT</w:t>
            </w:r>
          </w:p>
        </w:tc>
        <w:tc>
          <w:tcPr>
            <w:tcW w:type="dxa" w:w="63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表示设备当前处于 Foup OUT 状态；其颜色状态与软件设备 UI 的背景颜色状态对应。</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3</w:t>
            </w:r>
          </w:p>
        </w:tc>
        <w:tc>
          <w:tcPr>
            <w:tcW w:type="dxa" w:w="22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充氮进度条</w:t>
            </w:r>
          </w:p>
        </w:tc>
        <w:tc>
          <w:tcPr>
            <w:tcW w:type="dxa" w:w="63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进度条会随充氮时间变化而变色，对应图 4-12 中【3】设备背景颜色。正常达到 30 分钟后对应软件浅绿色状态；如果 30 分钟未达标，则对应软件 Alarm 红色报警状态。</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4</w:t>
            </w:r>
          </w:p>
        </w:tc>
        <w:tc>
          <w:tcPr>
            <w:tcW w:type="dxa" w:w="22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F L/Min</w:t>
            </w:r>
          </w:p>
        </w:tc>
        <w:tc>
          <w:tcPr>
            <w:tcW w:type="dxa" w:w="63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进气流量，对应软件设备卡片中的 F，也对应 Detailed Information 中的 InletFlow。</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5</w:t>
            </w:r>
          </w:p>
        </w:tc>
        <w:tc>
          <w:tcPr>
            <w:tcW w:type="dxa" w:w="22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PI_Mpa</w:t>
            </w:r>
          </w:p>
        </w:tc>
        <w:tc>
          <w:tcPr>
            <w:tcW w:type="dxa" w:w="63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进气压力，对应软件设备卡片中的 P，也对应 Detailed Information 中的 InletPressure。</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6</w:t>
            </w:r>
          </w:p>
        </w:tc>
        <w:tc>
          <w:tcPr>
            <w:tcW w:type="dxa" w:w="22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RH %</w:t>
            </w:r>
          </w:p>
        </w:tc>
        <w:tc>
          <w:tcPr>
            <w:tcW w:type="dxa" w:w="63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相对湿度，对应软件设备卡片中的 RH，也对应 Detailed Information 中的 Relative Humidity。</w:t>
            </w:r>
          </w:p>
        </w:tc>
      </w:tr>
    </w:tbl>
    <w:p/>
    <w:p>
      <w:pPr>
        <w:keepNext/>
        <w:spacing w:before="0" w:after="80" w:line="300" w:lineRule="auto"/>
        <w:ind w:left="0" w:right="0" w:firstLine="0"/>
      </w:pPr>
      <w:r>
        <w:rPr>
          <w:rFonts w:ascii="Microsoft YaHei" w:hAnsi="Microsoft YaHei" w:eastAsia="Microsoft YaHei"/>
          <w:color w:val="212121"/>
          <w:sz w:val="21"/>
        </w:rPr>
        <w:t>3. 设备第二页如下：</w:t>
      </w:r>
    </w:p>
    <w:p>
      <w:pPr>
        <w:keepNext/>
        <w:spacing w:before="40" w:after="40" w:line="240" w:lineRule="auto"/>
        <w:ind w:left="0" w:right="0" w:firstLine="0"/>
        <w:jc w:val="center"/>
      </w:pPr>
      <w:r>
        <w:drawing>
          <wp:inline xmlns:a="http://schemas.openxmlformats.org/drawingml/2006/main" xmlns:pic="http://schemas.openxmlformats.org/drawingml/2006/picture">
            <wp:extent cx="5120640" cy="2902706"/>
            <wp:docPr id="38" name="Picture 38"/>
            <wp:cNvGraphicFramePr>
              <a:graphicFrameLocks noChangeAspect="1"/>
            </wp:cNvGraphicFramePr>
            <a:graphic>
              <a:graphicData uri="http://schemas.openxmlformats.org/drawingml/2006/picture">
                <pic:pic>
                  <pic:nvPicPr>
                    <pic:cNvPr id="0" name="codex-clipboard-8264f5fd-490d-4b0e-bcac-037c63969350.png"/>
                    <pic:cNvPicPr/>
                  </pic:nvPicPr>
                  <pic:blipFill>
                    <a:blip r:embed="rId43"/>
                    <a:stretch>
                      <a:fillRect/>
                    </a:stretch>
                  </pic:blipFill>
                  <pic:spPr>
                    <a:xfrm>
                      <a:off x="0" y="0"/>
                      <a:ext cx="5120640" cy="2902706"/>
                    </a:xfrm>
                    <a:prstGeom prst="rect"/>
                  </pic:spPr>
                </pic:pic>
              </a:graphicData>
            </a:graphic>
          </wp:inline>
        </w:drawing>
      </w:r>
    </w:p>
    <w:p>
      <w:pPr>
        <w:spacing w:before="40" w:after="160" w:line="240" w:lineRule="auto"/>
        <w:ind w:left="0" w:right="0" w:firstLine="0"/>
        <w:jc w:val="center"/>
      </w:pPr>
      <w:r>
        <w:rPr>
          <w:rFonts w:ascii="Microsoft YaHei" w:hAnsi="Microsoft YaHei" w:eastAsia="Microsoft YaHei"/>
          <w:color w:val="595959"/>
          <w:sz w:val="18"/>
        </w:rPr>
        <w:t>图 4-16 固件 OHB 屏幕 UI 设备第二页</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780"/>
        <w:gridCol w:w="2250"/>
        <w:gridCol w:w="6330"/>
      </w:tblGrid>
      <w:tr>
        <w:trPr>
          <w:tblHeader w:val="true"/>
          <w:cantSplit/>
        </w:trPr>
        <w:tc>
          <w:tcPr>
            <w:tcW w:type="dxa" w:w="7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编号</w:t>
            </w:r>
          </w:p>
        </w:tc>
        <w:tc>
          <w:tcPr>
            <w:tcW w:type="dxa" w:w="225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字段 / 区域</w:t>
            </w:r>
          </w:p>
        </w:tc>
        <w:tc>
          <w:tcPr>
            <w:tcW w:type="dxa" w:w="633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功能说明</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1</w:t>
            </w:r>
          </w:p>
        </w:tc>
        <w:tc>
          <w:tcPr>
            <w:tcW w:type="dxa" w:w="22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QRCode</w:t>
            </w:r>
          </w:p>
        </w:tc>
        <w:tc>
          <w:tcPr>
            <w:tcW w:type="dxa" w:w="63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设备二维码或设备 ID，对应图 4-12 软件设备 UI 中【1】显示的 ID(QRCode)。</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2</w:t>
            </w:r>
          </w:p>
        </w:tc>
        <w:tc>
          <w:tcPr>
            <w:tcW w:type="dxa" w:w="22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充氮进度条</w:t>
            </w:r>
          </w:p>
        </w:tc>
        <w:tc>
          <w:tcPr>
            <w:tcW w:type="dxa" w:w="63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与设备第一页【3】作用一致，用于显示充氮进度并对应软件设备 UI 的背景颜色状态。</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3</w:t>
            </w:r>
          </w:p>
        </w:tc>
        <w:tc>
          <w:tcPr>
            <w:tcW w:type="dxa" w:w="22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PO_Kpa</w:t>
            </w:r>
          </w:p>
        </w:tc>
        <w:tc>
          <w:tcPr>
            <w:tcW w:type="dxa" w:w="63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出气压力，对应图 4-12 软件设备 UI 中【2】Detailed Information 的 OutletPressures 字段。</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4</w:t>
            </w:r>
          </w:p>
        </w:tc>
        <w:tc>
          <w:tcPr>
            <w:tcW w:type="dxa" w:w="22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报警图标</w:t>
            </w:r>
          </w:p>
        </w:tc>
        <w:tc>
          <w:tcPr>
            <w:tcW w:type="dxa" w:w="63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表示设备发生报警，对应软件设备 UI 背景颜色中的 Alarm 红色状态；具体背景颜色含义可回顾 4.1.6。</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5</w:t>
            </w:r>
          </w:p>
        </w:tc>
        <w:tc>
          <w:tcPr>
            <w:tcW w:type="dxa" w:w="22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Temp</w:t>
            </w:r>
          </w:p>
        </w:tc>
        <w:tc>
          <w:tcPr>
            <w:tcW w:type="dxa" w:w="63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设备温度，对应图 4-12 软件设备 UI 中【2】Detailed Information 的 Temperature 字段；相对湿度 RH 已在设备第一页显示。</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6</w:t>
            </w:r>
          </w:p>
        </w:tc>
        <w:tc>
          <w:tcPr>
            <w:tcW w:type="dxa" w:w="22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IDLE</w:t>
            </w:r>
          </w:p>
        </w:tc>
        <w:tc>
          <w:tcPr>
            <w:tcW w:type="dxa" w:w="63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Idle Purge 状态或时间信息，对应图 4-12 软件设备 UI 中【2】Detailed Information 的 Idle Enable、Idle State、IdleTime 等字段。</w:t>
            </w:r>
          </w:p>
        </w:tc>
      </w:tr>
    </w:tbl>
    <w:p/>
    <w:p>
      <w:r>
        <w:br w:type="page"/>
      </w:r>
    </w:p>
    <w:p>
      <w:pPr>
        <w:keepNext/>
        <w:spacing w:before="40" w:after="80" w:line="276" w:lineRule="auto"/>
        <w:ind w:left="0" w:right="0" w:firstLine="0"/>
      </w:pPr>
      <w:r>
        <w:rPr>
          <w:rFonts w:ascii="Microsoft YaHei" w:hAnsi="Microsoft YaHei" w:eastAsia="Microsoft YaHei"/>
          <w:b/>
          <w:color w:val="1F4D78"/>
          <w:sz w:val="21"/>
        </w:rPr>
        <w:t>固件 UI 屏报警显示</w:t>
      </w:r>
    </w:p>
    <w:p>
      <w:pPr>
        <w:keepNext/>
        <w:spacing w:before="0" w:after="80" w:line="300" w:lineRule="auto"/>
        <w:ind w:left="0" w:right="0" w:firstLine="0"/>
      </w:pPr>
      <w:r>
        <w:rPr>
          <w:rFonts w:ascii="Microsoft YaHei" w:hAnsi="Microsoft YaHei" w:eastAsia="Microsoft YaHei"/>
          <w:color w:val="212121"/>
          <w:sz w:val="21"/>
        </w:rPr>
        <w:t>设备运行过程中如出现异常，UI 屏在接收到报警信号后会进入报警显示状态。报警用于提醒现场人员当前设备存在异常，需要结合上位机告警信息、设备状态和现场 SOP 进行确认。</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2700"/>
        <w:gridCol w:w="6660"/>
      </w:tblGrid>
      <w:tr>
        <w:trPr>
          <w:tblHeader w:val="true"/>
          <w:cantSplit/>
        </w:trPr>
        <w:tc>
          <w:tcPr>
            <w:tcW w:type="dxa" w:w="270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报警触发项</w:t>
            </w:r>
          </w:p>
        </w:tc>
        <w:tc>
          <w:tcPr>
            <w:tcW w:type="dxa" w:w="666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说明</w:t>
            </w:r>
          </w:p>
        </w:tc>
      </w:tr>
      <w:tr>
        <w:trPr>
          <w:cantSplit/>
        </w:trPr>
        <w:tc>
          <w:tcPr>
            <w:tcW w:type="dxa" w:w="27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VEFC / VFFC 异常</w:t>
            </w:r>
          </w:p>
        </w:tc>
        <w:tc>
          <w:tcPr>
            <w:tcW w:type="dxa" w:w="66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充氮流量控制相关模块出现异常时，UI 屏触发报警提示。</w:t>
            </w:r>
          </w:p>
        </w:tc>
      </w:tr>
      <w:tr>
        <w:trPr>
          <w:cantSplit/>
        </w:trPr>
        <w:tc>
          <w:tcPr>
            <w:tcW w:type="dxa" w:w="27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温湿度传感器未接入</w:t>
            </w:r>
          </w:p>
        </w:tc>
        <w:tc>
          <w:tcPr>
            <w:tcW w:type="dxa" w:w="66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UI 屏或固件检测到温湿度传感器未连接、未接入或无法正常读取时，触发报警提示。</w:t>
            </w:r>
          </w:p>
        </w:tc>
      </w:tr>
      <w:tr>
        <w:trPr>
          <w:cantSplit/>
        </w:trPr>
        <w:tc>
          <w:tcPr>
            <w:tcW w:type="dxa" w:w="27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FOUP IN 超时未达标</w:t>
            </w:r>
          </w:p>
        </w:tc>
        <w:tc>
          <w:tcPr>
            <w:tcW w:type="dxa" w:w="66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设备处于 FOUP IN 状态并运行 30 分钟后，若湿度仍未达到设定要求，UI 屏触发报警提示。</w:t>
            </w:r>
          </w:p>
        </w:tc>
      </w:tr>
      <w:tr>
        <w:trPr>
          <w:cantSplit/>
        </w:trPr>
        <w:tc>
          <w:tcPr>
            <w:tcW w:type="dxa" w:w="27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温湿度传感器异常</w:t>
            </w:r>
          </w:p>
        </w:tc>
        <w:tc>
          <w:tcPr>
            <w:tcW w:type="dxa" w:w="66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温湿度传感器通讯异常、采集异常或状态异常时，UI 屏触发报警提示。</w:t>
            </w:r>
          </w:p>
        </w:tc>
      </w:tr>
    </w:tbl>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9360"/>
      </w:tblGrid>
      <w:tr>
        <w:trPr>
          <w:tblHeader w:val="true"/>
          <w:cantSplit/>
        </w:trPr>
        <w:tc>
          <w:tcPr>
            <w:tcW w:type="dxa" w:w="9360"/>
            <w:vAlign w:val="center"/>
            <w:tcMar>
              <w:top w:w="90" w:type="dxa"/>
              <w:start w:w="140" w:type="dxa"/>
              <w:bottom w:w="90" w:type="dxa"/>
              <w:end w:w="140" w:type="dxa"/>
            </w:tcMar>
            <w:shd w:fill="F4F6F9"/>
          </w:tcPr>
          <w:p>
            <w:pPr>
              <w:spacing w:before="0" w:after="0" w:line="283" w:lineRule="auto"/>
              <w:ind w:left="0" w:right="0" w:firstLine="0"/>
              <w:jc w:val="left"/>
            </w:pPr>
            <w:r>
              <w:rPr>
                <w:rFonts w:ascii="Microsoft YaHei" w:hAnsi="Microsoft YaHei" w:eastAsia="Microsoft YaHei"/>
                <w:b/>
                <w:color w:val="1F4D78"/>
                <w:sz w:val="18"/>
              </w:rPr>
              <w:t>报警显示逻辑：当上述任一报警条件成立时，UI 屏进入报警状态，并通过屏幕左下角报警指示闪烁提示用户当前设备异常。异常条件解除后，报警状态自动取消，报警指示恢复为正常显示状态。</w:t>
            </w:r>
          </w:p>
        </w:tc>
      </w:tr>
    </w:tbl>
    <w:p/>
    <w:p>
      <w:pPr>
        <w:keepNext/>
        <w:spacing w:before="40" w:after="80" w:line="276" w:lineRule="auto"/>
        <w:ind w:left="0" w:right="0" w:firstLine="0"/>
      </w:pPr>
      <w:r>
        <w:rPr>
          <w:rFonts w:ascii="Microsoft YaHei" w:hAnsi="Microsoft YaHei" w:eastAsia="Microsoft YaHei"/>
          <w:b/>
          <w:color w:val="1F4D78"/>
          <w:sz w:val="21"/>
        </w:rPr>
        <w:t>固件 UI 屏页面切换</w:t>
      </w:r>
    </w:p>
    <w:p>
      <w:pPr>
        <w:keepNext/>
        <w:spacing w:before="0" w:after="80" w:line="300" w:lineRule="auto"/>
        <w:ind w:left="0" w:right="0" w:firstLine="0"/>
      </w:pPr>
      <w:r>
        <w:rPr>
          <w:rFonts w:ascii="Microsoft YaHei" w:hAnsi="Microsoft YaHei" w:eastAsia="Microsoft YaHei"/>
          <w:color w:val="212121"/>
          <w:sz w:val="21"/>
        </w:rPr>
        <w:t>UI 屏页面切换分为默认切换逻辑和上位机配置切换逻辑。默认逻辑用于设备上电后的常规轮播；配置逻辑用于现场需要调整 Logo 页面、参数页面或总轮播时间时使用。</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2300"/>
        <w:gridCol w:w="7060"/>
      </w:tblGrid>
      <w:tr>
        <w:trPr>
          <w:tblHeader w:val="true"/>
          <w:cantSplit/>
        </w:trPr>
        <w:tc>
          <w:tcPr>
            <w:tcW w:type="dxa" w:w="230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切换逻辑</w:t>
            </w:r>
          </w:p>
        </w:tc>
        <w:tc>
          <w:tcPr>
            <w:tcW w:type="dxa" w:w="706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执行规则</w:t>
            </w:r>
          </w:p>
        </w:tc>
      </w:tr>
      <w:tr>
        <w:trPr>
          <w:cantSplit/>
        </w:trPr>
        <w:tc>
          <w:tcPr>
            <w:tcW w:type="dxa" w:w="23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默认页面切换</w:t>
            </w:r>
          </w:p>
        </w:tc>
        <w:tc>
          <w:tcPr>
            <w:tcW w:type="dxa" w:w="70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设备上电后，UI 屏首先显示 Logo 页面，默认显示 5 秒。Logo 页面结束后，系统自动进入参数页面轮播，设备第一页与设备第二页按默认时间依次切换，默认每页显示 5 秒。参数页面累计轮播达到 1 分钟后，系统再次切换至 Logo 页面显示 5 秒，并按上述逻辑循环执行。</w:t>
            </w:r>
          </w:p>
        </w:tc>
      </w:tr>
      <w:tr>
        <w:trPr>
          <w:cantSplit/>
        </w:trPr>
        <w:tc>
          <w:tcPr>
            <w:tcW w:type="dxa" w:w="23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上位机配置切换</w:t>
            </w:r>
          </w:p>
        </w:tc>
        <w:tc>
          <w:tcPr>
            <w:tcW w:type="dxa" w:w="70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页面切换时间可通过上位机配置。上位机下发一次页面时间配置命令后，UI 屏将按照配置的 Logo 显示时间、参数页面显示时间及总轮播时间执行页面切换。配置的总轮播时间结束后，系统自动恢复默认切换逻辑。</w:t>
            </w:r>
          </w:p>
        </w:tc>
      </w:tr>
    </w:tbl>
    <w:p/>
    <w:p>
      <w:r>
        <w:br w:type="page"/>
      </w:r>
    </w:p>
    <w:p>
      <w:pPr>
        <w:pStyle w:val="8"/>
        <w:keepNext/>
        <w:jc w:val="left"/>
      </w:pPr>
      <w:r>
        <w:rPr>
          <w:rFonts w:ascii="Microsoft YaHei" w:hAnsi="Microsoft YaHei" w:eastAsia="Microsoft YaHei"/>
          <w:b/>
          <w:color w:val="2E74B5"/>
          <w:sz w:val="28"/>
        </w:rPr>
        <w:t>4.2 Cabinet 界面介绍</w:t>
      </w:r>
    </w:p>
    <w:p>
      <w:pPr>
        <w:keepNext w:val="0"/>
        <w:spacing w:before="0" w:after="160" w:line="300" w:lineRule="auto"/>
        <w:ind w:left="0" w:right="0" w:firstLine="0"/>
      </w:pPr>
      <w:r>
        <w:rPr>
          <w:rFonts w:ascii="Microsoft YaHei" w:hAnsi="Microsoft YaHei" w:eastAsia="Microsoft YaHei"/>
          <w:color w:val="212121"/>
          <w:sz w:val="21"/>
        </w:rPr>
        <w:t>概述：Cabinet 界面用于监控电控柜状态，并提供电控柜相关控制功能，包括控制 OHB 设备电源、控制风扇、控制指示灯和取消报警等。</w:t>
      </w:r>
    </w:p>
    <w:p>
      <w:pPr>
        <w:keepNext/>
        <w:spacing w:before="0" w:after="80" w:line="300" w:lineRule="auto"/>
        <w:ind w:left="0" w:right="0" w:firstLine="0"/>
      </w:pPr>
      <w:r>
        <w:rPr>
          <w:rFonts w:ascii="Microsoft YaHei" w:hAnsi="Microsoft YaHei" w:eastAsia="Microsoft YaHei"/>
          <w:color w:val="212121"/>
          <w:sz w:val="21"/>
        </w:rPr>
        <w:t>Cabinet 界面整体如下：</w:t>
      </w:r>
    </w:p>
    <w:p>
      <w:pPr>
        <w:keepNext/>
        <w:spacing w:before="40" w:after="200" w:line="240" w:lineRule="auto"/>
        <w:ind w:left="0" w:right="0" w:firstLine="0"/>
        <w:jc w:val="center"/>
      </w:pPr>
      <w:r>
        <w:drawing>
          <wp:inline xmlns:a="http://schemas.openxmlformats.org/drawingml/2006/main" xmlns:pic="http://schemas.openxmlformats.org/drawingml/2006/picture">
            <wp:extent cx="5623560" cy="3514178"/>
            <wp:docPr id="23" name="Picture 23"/>
            <wp:cNvGraphicFramePr>
              <a:graphicFrameLocks noChangeAspect="1"/>
            </wp:cNvGraphicFramePr>
            <a:graphic>
              <a:graphicData uri="http://schemas.openxmlformats.org/drawingml/2006/picture">
                <pic:pic>
                  <pic:nvPicPr>
                    <pic:cNvPr id="0" name="codex-clipboard-db2394fc-d7a7-4237-97ca-301d1aa4c057.png"/>
                    <pic:cNvPicPr/>
                  </pic:nvPicPr>
                  <pic:blipFill>
                    <a:blip r:embed="rId28"/>
                    <a:stretch>
                      <a:fillRect/>
                    </a:stretch>
                  </pic:blipFill>
                  <pic:spPr>
                    <a:xfrm>
                      <a:off x="0" y="0"/>
                      <a:ext cx="5623560" cy="3514178"/>
                    </a:xfrm>
                    <a:prstGeom prst="rect"/>
                  </pic:spPr>
                </pic:pic>
              </a:graphicData>
            </a:graphic>
          </wp:inline>
        </w:drawing>
      </w:r>
    </w:p>
    <w:p>
      <w:pPr>
        <w:spacing w:before="40" w:after="160" w:line="240" w:lineRule="auto"/>
        <w:jc w:val="center"/>
      </w:pPr>
      <w:r>
        <w:rPr>
          <w:rFonts w:ascii="Microsoft YaHei" w:hAnsi="Microsoft YaHei" w:eastAsia="Microsoft YaHei"/>
          <w:color w:val="5A5A5A"/>
          <w:sz w:val="18"/>
        </w:rPr>
        <w:t>图 4-17 Cabinet 界面整体布局与编号标注（正文中的【1】至【6】均对应本图编号）</w:t>
      </w:r>
    </w:p>
    <w:p>
      <w:pPr>
        <w:pStyle w:val="9"/>
        <w:keepNext/>
        <w:jc w:val="left"/>
      </w:pPr>
      <w:r>
        <w:rPr>
          <w:rFonts w:ascii="Microsoft YaHei" w:hAnsi="Microsoft YaHei" w:eastAsia="Microsoft YaHei"/>
          <w:b/>
          <w:color w:val="1F4D78"/>
          <w:sz w:val="24"/>
        </w:rPr>
        <w:t>4.2.1 界面区域说明</w:t>
      </w:r>
    </w:p>
    <w:p>
      <w:pPr>
        <w:keepNext/>
        <w:spacing w:before="0" w:after="80" w:line="300" w:lineRule="auto"/>
        <w:ind w:left="0" w:right="0" w:firstLine="0"/>
      </w:pPr>
      <w:r>
        <w:rPr>
          <w:rFonts w:ascii="Microsoft YaHei" w:hAnsi="Microsoft YaHei" w:eastAsia="Microsoft YaHei"/>
          <w:color w:val="212121"/>
          <w:sz w:val="21"/>
        </w:rPr>
        <w:t>根据图 4-17 中的编号，Cabinet 界面主要区域说明如下：</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780"/>
        <w:gridCol w:w="3300"/>
        <w:gridCol w:w="5280"/>
      </w:tblGrid>
      <w:tr>
        <w:trPr>
          <w:tblHeader w:val="true"/>
        </w:trPr>
        <w:tc>
          <w:tcPr>
            <w:tcW w:type="dxa" w:w="7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编号</w:t>
            </w:r>
          </w:p>
        </w:tc>
        <w:tc>
          <w:tcPr>
            <w:tcW w:type="dxa" w:w="330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区域</w:t>
            </w:r>
          </w:p>
        </w:tc>
        <w:tc>
          <w:tcPr>
            <w:tcW w:type="dxa" w:w="52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功能说明</w:t>
            </w:r>
          </w:p>
        </w:tc>
      </w:tr>
      <w:t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1</w:t>
            </w:r>
          </w:p>
        </w:tc>
        <w:tc>
          <w:tcPr>
            <w:tcW w:type="dxa" w:w="33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控制按钮状态（Switch Control）</w:t>
            </w:r>
          </w:p>
        </w:tc>
        <w:tc>
          <w:tcPr>
            <w:tcW w:type="dxa" w:w="52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显示电控柜各路控制对象的当前开关状态，包括 Inlet Fan、Exhaust Fan、Red Light、Green Light 和 Control Power。状态列显示 On / Off，用于判断当前输出是否启用。</w:t>
            </w:r>
          </w:p>
        </w:tc>
      </w:tr>
      <w:t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2</w:t>
            </w:r>
          </w:p>
        </w:tc>
        <w:tc>
          <w:tcPr>
            <w:tcW w:type="dxa" w:w="33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串口连接状态（Cabinet Connection）</w:t>
            </w:r>
          </w:p>
        </w:tc>
        <w:tc>
          <w:tcPr>
            <w:tcW w:type="dxa" w:w="52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显示上位机与电控柜控制板 / 串口通讯连接状态。Connected 表示通讯正常，可进行状态读取和控制操作。</w:t>
            </w:r>
          </w:p>
        </w:tc>
      </w:tr>
      <w:t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3</w:t>
            </w:r>
          </w:p>
        </w:tc>
        <w:tc>
          <w:tcPr>
            <w:tcW w:type="dxa" w:w="33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按钮控制</w:t>
            </w:r>
          </w:p>
        </w:tc>
        <w:tc>
          <w:tcPr>
            <w:tcW w:type="dxa" w:w="52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用于手动控制电控柜相关输出。包含 EMO、Control Power、Red Light、Green Light、Inlet Fan、Exhaust Fan、Fan Master 等按钮；执行前应确认当前用户权限、连接状态和现场设备状态。</w:t>
            </w:r>
          </w:p>
        </w:tc>
      </w:tr>
      <w:t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4</w:t>
            </w:r>
          </w:p>
        </w:tc>
        <w:tc>
          <w:tcPr>
            <w:tcW w:type="dxa" w:w="33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警报状态（Alarm Status）</w:t>
            </w:r>
          </w:p>
        </w:tc>
        <w:tc>
          <w:tcPr>
            <w:tcW w:type="dxa" w:w="52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显示 EMO1、EMO2、Smoke Alarm 等安全 / 联锁状态。Interlock Released 表示联锁释放；Normal 表示状态正常。</w:t>
            </w:r>
          </w:p>
        </w:tc>
      </w:tr>
      <w:t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5</w:t>
            </w:r>
          </w:p>
        </w:tc>
        <w:tc>
          <w:tcPr>
            <w:tcW w:type="dxa" w:w="33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电源 / 电流（Voltage / Current）</w:t>
            </w:r>
          </w:p>
        </w:tc>
        <w:tc>
          <w:tcPr>
            <w:tcW w:type="dxa" w:w="52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显示电控柜电源与电流采集值，例如 Phase A Voltage、Phase A Current，用于观察供电是否处于正常范围。</w:t>
            </w:r>
          </w:p>
        </w:tc>
      </w:tr>
      <w:t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6</w:t>
            </w:r>
          </w:p>
        </w:tc>
        <w:tc>
          <w:tcPr>
            <w:tcW w:type="dxa" w:w="33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温度 / 湿度（Temp / Humidity）</w:t>
            </w:r>
          </w:p>
        </w:tc>
        <w:tc>
          <w:tcPr>
            <w:tcW w:type="dxa" w:w="52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显示电控柜温湿度采集值，并提供温度、湿度设定入口，可通过 Set Temp (C) 和 Set Humidity (%) 写入目标设定值。</w:t>
            </w:r>
          </w:p>
        </w:tc>
      </w:tr>
    </w:tbl>
    <w:p/>
    <w:p>
      <w:pPr>
        <w:pStyle w:val="9"/>
        <w:keepNext/>
        <w:jc w:val="left"/>
      </w:pPr>
      <w:r>
        <w:rPr>
          <w:rFonts w:ascii="Microsoft YaHei" w:hAnsi="Microsoft YaHei" w:eastAsia="Microsoft YaHei"/>
          <w:b/>
          <w:color w:val="1F4D78"/>
          <w:sz w:val="24"/>
        </w:rPr>
        <w:t>4.2.2 控制功能说明</w:t>
      </w:r>
    </w:p>
    <w:p>
      <w:pPr>
        <w:keepNext/>
        <w:spacing w:before="0" w:after="80" w:line="300" w:lineRule="auto"/>
        <w:ind w:left="0" w:right="0" w:firstLine="0"/>
      </w:pPr>
      <w:r>
        <w:rPr>
          <w:rFonts w:ascii="Microsoft YaHei" w:hAnsi="Microsoft YaHei" w:eastAsia="Microsoft YaHei"/>
          <w:color w:val="212121"/>
          <w:sz w:val="21"/>
        </w:rPr>
        <w:t>按钮控制区域用于执行电控柜相关输出控制。常用控制项说明如下：</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2450"/>
        <w:gridCol w:w="6910"/>
      </w:tblGrid>
      <w:tr>
        <w:trPr>
          <w:tblHeader w:val="true"/>
        </w:trPr>
        <w:tc>
          <w:tcPr>
            <w:tcW w:type="dxa" w:w="245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控制项</w:t>
            </w:r>
          </w:p>
        </w:tc>
        <w:tc>
          <w:tcPr>
            <w:tcW w:type="dxa" w:w="691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说明</w:t>
            </w:r>
          </w:p>
        </w:tc>
      </w:tr>
      <w:tr>
        <w:tc>
          <w:tcPr>
            <w:tcW w:type="dxa" w:w="245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Control Power</w:t>
            </w:r>
          </w:p>
        </w:tc>
        <w:tc>
          <w:tcPr>
            <w:tcW w:type="dxa" w:w="691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控制 OHB 设备 / 电控柜相关电源输出。操作前需确认现场设备允许上电或断电。</w:t>
            </w:r>
          </w:p>
        </w:tc>
      </w:tr>
      <w:tr>
        <w:tc>
          <w:tcPr>
            <w:tcW w:type="dxa" w:w="245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Fan Master</w:t>
            </w:r>
          </w:p>
        </w:tc>
        <w:tc>
          <w:tcPr>
            <w:tcW w:type="dxa" w:w="691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风扇总使能控制；通常作为 Inlet Fan、Exhaust Fan 控制前的总开关条件。</w:t>
            </w:r>
          </w:p>
        </w:tc>
      </w:tr>
      <w:tr>
        <w:tc>
          <w:tcPr>
            <w:tcW w:type="dxa" w:w="245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Inlet Fan / Exhaust Fan</w:t>
            </w:r>
          </w:p>
        </w:tc>
        <w:tc>
          <w:tcPr>
            <w:tcW w:type="dxa" w:w="691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分别控制进风扇和排风扇，用于电控柜通风散热。</w:t>
            </w:r>
          </w:p>
        </w:tc>
      </w:tr>
      <w:tr>
        <w:tc>
          <w:tcPr>
            <w:tcW w:type="dxa" w:w="245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Red Light / Green Light</w:t>
            </w:r>
          </w:p>
        </w:tc>
        <w:tc>
          <w:tcPr>
            <w:tcW w:type="dxa" w:w="691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控制红灯、绿灯指示输出，用于现场状态提示。</w:t>
            </w:r>
          </w:p>
        </w:tc>
      </w:tr>
      <w:tr>
        <w:tc>
          <w:tcPr>
            <w:tcW w:type="dxa" w:w="245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EMO</w:t>
            </w:r>
          </w:p>
        </w:tc>
        <w:tc>
          <w:tcPr>
            <w:tcW w:type="dxa" w:w="691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用于执行报警取消或解除相关状态。操作前需确认安全条件和现场 SOP。</w:t>
            </w:r>
          </w:p>
        </w:tc>
      </w:tr>
    </w:tbl>
    <w:p/>
    <w:p>
      <w:pPr>
        <w:pStyle w:val="9"/>
        <w:keepNext/>
        <w:jc w:val="left"/>
      </w:pPr>
      <w:r>
        <w:rPr>
          <w:rFonts w:ascii="Microsoft YaHei" w:hAnsi="Microsoft YaHei" w:eastAsia="Microsoft YaHei"/>
          <w:b/>
          <w:color w:val="1F4D78"/>
          <w:sz w:val="24"/>
        </w:rPr>
        <w:t>4.2.3 操作注意事项</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9360"/>
      </w:tblGrid>
      <w:tr>
        <w:trPr>
          <w:tblHeader w:val="true"/>
        </w:trPr>
        <w:tc>
          <w:tcPr>
            <w:tcW w:type="dxa" w:w="9360"/>
            <w:shd w:fill="F4F6F9"/>
            <w:tcMar>
              <w:top w:w="90" w:type="dxa"/>
              <w:start w:w="140" w:type="dxa"/>
              <w:bottom w:w="90" w:type="dxa"/>
              <w:end w:w="140" w:type="dxa"/>
            </w:tcMar>
            <w:vAlign w:val="center"/>
          </w:tcPr>
          <w:p>
            <w:pPr>
              <w:spacing w:before="0" w:after="0" w:line="283" w:lineRule="auto"/>
              <w:ind w:left="0" w:right="0" w:firstLine="0"/>
              <w:jc w:val="left"/>
            </w:pPr>
            <w:r>
              <w:rPr>
                <w:rFonts w:ascii="Microsoft YaHei" w:hAnsi="Microsoft YaHei" w:eastAsia="Microsoft YaHei"/>
                <w:b w:val="0"/>
                <w:color w:val="1F4D78"/>
                <w:sz w:val="19"/>
              </w:rPr>
              <w:t>注意：执行电源、风扇、指示灯或报警取消操作前，应先确认 Cabinet Connection 为 Connected，并确认当前登录账号具备对应权限。若警报状态未恢复正常，应优先排查现场设备与安全互锁状态，避免直接重复操作。</w:t>
            </w:r>
          </w:p>
        </w:tc>
      </w:tr>
    </w:tbl>
    <w:p/>
    <w:p>
      <w:r>
        <w:br w:type="page"/>
      </w:r>
    </w:p>
    <w:p>
      <w:pPr>
        <w:pStyle w:val="8"/>
        <w:keepNext/>
        <w:jc w:val="left"/>
      </w:pPr>
      <w:r>
        <w:rPr>
          <w:rFonts w:ascii="Microsoft YaHei" w:hAnsi="Microsoft YaHei" w:eastAsia="Microsoft YaHei"/>
          <w:b/>
          <w:color w:val="2E74B5"/>
          <w:sz w:val="28"/>
        </w:rPr>
        <w:t>4.3 Config 界面介绍</w:t>
      </w:r>
    </w:p>
    <w:p>
      <w:pPr>
        <w:keepNext w:val="0"/>
        <w:spacing w:before="0" w:after="160" w:line="300" w:lineRule="auto"/>
        <w:ind w:left="0" w:right="0" w:firstLine="0"/>
      </w:pPr>
      <w:r>
        <w:rPr>
          <w:rFonts w:ascii="Microsoft YaHei" w:hAnsi="Microsoft YaHei" w:eastAsia="Microsoft YaHei"/>
          <w:color w:val="212121"/>
          <w:sz w:val="21"/>
        </w:rPr>
        <w:t>概述：Config 界面用于配置 OHB 设备相关运行参数，包括 Idle Purge、气控阀压力、SH85 周期自检、湿度补偿、Purge Flow 和设备启用状态等。进入该界面前需确认当前账号具有 Config 权限。</w:t>
      </w:r>
    </w:p>
    <w:p>
      <w:pPr>
        <w:keepNext/>
        <w:spacing w:before="0" w:after="80" w:line="300" w:lineRule="auto"/>
        <w:ind w:left="0" w:right="0" w:firstLine="0"/>
      </w:pPr>
      <w:r>
        <w:rPr>
          <w:rFonts w:ascii="Microsoft YaHei" w:hAnsi="Microsoft YaHei" w:eastAsia="Microsoft YaHei"/>
          <w:color w:val="212121"/>
          <w:sz w:val="21"/>
        </w:rPr>
        <w:t>Config 界面整体如下：</w:t>
      </w:r>
    </w:p>
    <w:p>
      <w:pPr>
        <w:keepNext/>
        <w:spacing w:before="40" w:after="40" w:line="240" w:lineRule="auto"/>
        <w:ind w:left="0" w:right="0" w:firstLine="0"/>
        <w:jc w:val="center"/>
      </w:pPr>
      <w:r>
        <w:drawing>
          <wp:inline xmlns:a="http://schemas.openxmlformats.org/drawingml/2006/main" xmlns:pic="http://schemas.openxmlformats.org/drawingml/2006/picture">
            <wp:extent cx="5669280" cy="3542748"/>
            <wp:docPr id="24" name="Picture 24"/>
            <wp:cNvGraphicFramePr>
              <a:graphicFrameLocks noChangeAspect="1"/>
            </wp:cNvGraphicFramePr>
            <a:graphic>
              <a:graphicData uri="http://schemas.openxmlformats.org/drawingml/2006/picture">
                <pic:pic>
                  <pic:nvPicPr>
                    <pic:cNvPr id="0" name="codex-clipboard-1b2b6ce4-64f4-43a1-82d1-e6dfc3bdcabb.png"/>
                    <pic:cNvPicPr/>
                  </pic:nvPicPr>
                  <pic:blipFill>
                    <a:blip r:embed="rId29"/>
                    <a:stretch>
                      <a:fillRect/>
                    </a:stretch>
                  </pic:blipFill>
                  <pic:spPr>
                    <a:xfrm>
                      <a:off x="0" y="0"/>
                      <a:ext cx="5669280" cy="3542748"/>
                    </a:xfrm>
                    <a:prstGeom prst="rect"/>
                  </pic:spPr>
                </pic:pic>
              </a:graphicData>
            </a:graphic>
          </wp:inline>
        </w:drawing>
      </w:r>
    </w:p>
    <w:p>
      <w:pPr>
        <w:spacing w:before="40" w:after="160" w:line="240" w:lineRule="auto"/>
        <w:ind w:left="0" w:right="0" w:firstLine="0"/>
        <w:jc w:val="center"/>
      </w:pPr>
      <w:r>
        <w:rPr>
          <w:rFonts w:ascii="Microsoft YaHei" w:hAnsi="Microsoft YaHei" w:eastAsia="Microsoft YaHei"/>
          <w:color w:val="595959"/>
          <w:sz w:val="18"/>
        </w:rPr>
        <w:t>图 4-18 Config 界面整体布局与子标签导航（正文中的【1】、【2】对应本图编号）</w:t>
      </w:r>
    </w:p>
    <w:p>
      <w:pPr>
        <w:pStyle w:val="9"/>
        <w:keepNext/>
        <w:jc w:val="left"/>
      </w:pPr>
      <w:r>
        <w:rPr>
          <w:rFonts w:ascii="Microsoft YaHei" w:hAnsi="Microsoft YaHei" w:eastAsia="Microsoft YaHei"/>
          <w:b/>
          <w:color w:val="1F4D78"/>
          <w:sz w:val="24"/>
        </w:rPr>
        <w:t>4.3.1 导航栏与子标签说明</w:t>
      </w:r>
    </w:p>
    <w:p>
      <w:pPr>
        <w:keepNext/>
        <w:spacing w:before="0" w:after="80" w:line="300" w:lineRule="auto"/>
        <w:ind w:left="0" w:right="0" w:firstLine="0"/>
      </w:pPr>
      <w:r>
        <w:rPr>
          <w:rFonts w:ascii="Microsoft YaHei" w:hAnsi="Microsoft YaHei" w:eastAsia="Microsoft YaHei"/>
          <w:color w:val="212121"/>
          <w:sz w:val="21"/>
        </w:rPr>
        <w:t>如图 4-18 所示，Config 界面顶部【1】为子标签导航栏，用于切换不同配置页面；各配置区域顶部【2】为当前配置模块的标题标签，用于提示当前正在操作的具体功能。</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2600"/>
        <w:gridCol w:w="6760"/>
      </w:tblGrid>
      <w:tr>
        <w:trPr>
          <w:tblHeader w:val="true"/>
          <w:cantSplit/>
        </w:trPr>
        <w:tc>
          <w:tcPr>
            <w:tcW w:type="dxa" w:w="260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子标签</w:t>
            </w:r>
          </w:p>
        </w:tc>
        <w:tc>
          <w:tcPr>
            <w:tcW w:type="dxa" w:w="676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功能说明</w:t>
            </w:r>
          </w:p>
        </w:tc>
      </w:tr>
      <w:tr>
        <w:trPr>
          <w:cantSplit/>
        </w:trPr>
        <w:tc>
          <w:tcPr>
            <w:tcW w:type="dxa" w:w="26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Idle Purge</w:t>
            </w:r>
          </w:p>
        </w:tc>
        <w:tc>
          <w:tcPr>
            <w:tcW w:type="dxa" w:w="67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配置所有设备的 Idle Purge 功能，例如准备时间、启用状态、充气持续时间和循环间隔。</w:t>
            </w:r>
          </w:p>
        </w:tc>
      </w:tr>
      <w:tr>
        <w:trPr>
          <w:cantSplit/>
        </w:trPr>
        <w:tc>
          <w:tcPr>
            <w:tcW w:type="dxa" w:w="26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Pneumatic Valve</w:t>
            </w:r>
          </w:p>
        </w:tc>
        <w:tc>
          <w:tcPr>
            <w:tcW w:type="dxa" w:w="67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配置气控阀主设备的目标压力，可按单个二维码设备设置，也可对所有可控主设备统一设置。</w:t>
            </w:r>
          </w:p>
        </w:tc>
      </w:tr>
      <w:tr>
        <w:trPr>
          <w:cantSplit/>
        </w:trPr>
        <w:tc>
          <w:tcPr>
            <w:tcW w:type="dxa" w:w="26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SH85 Periodic</w:t>
            </w:r>
          </w:p>
        </w:tc>
        <w:tc>
          <w:tcPr>
            <w:tcW w:type="dxa" w:w="67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配置 SH85 周期自检功能，例如自检启用状态、自检周期、自检状态显示和自检报告入口。</w:t>
            </w:r>
          </w:p>
        </w:tc>
      </w:tr>
      <w:tr>
        <w:trPr>
          <w:cantSplit/>
        </w:trPr>
        <w:tc>
          <w:tcPr>
            <w:tcW w:type="dxa" w:w="26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SH85 Self-check</w:t>
            </w:r>
          </w:p>
        </w:tc>
        <w:tc>
          <w:tcPr>
            <w:tcW w:type="dxa" w:w="67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用于手动触发单个设备执行一次 SH85 湿度传感器自检，可选择目标设备 ID 后点击 Check。</w:t>
            </w:r>
          </w:p>
        </w:tc>
      </w:tr>
      <w:tr>
        <w:trPr>
          <w:cantSplit/>
        </w:trPr>
        <w:tc>
          <w:tcPr>
            <w:tcW w:type="dxa" w:w="26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Humidity Offset</w:t>
            </w:r>
          </w:p>
        </w:tc>
        <w:tc>
          <w:tcPr>
            <w:tcW w:type="dxa" w:w="67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用于湿度采集值的偏移或补偿配置；配置前应确认补偿依据和现场校准要求。</w:t>
            </w:r>
          </w:p>
        </w:tc>
      </w:tr>
      <w:tr>
        <w:trPr>
          <w:cantSplit/>
        </w:trPr>
        <w:tc>
          <w:tcPr>
            <w:tcW w:type="dxa" w:w="26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Purge Flow</w:t>
            </w:r>
          </w:p>
        </w:tc>
        <w:tc>
          <w:tcPr>
            <w:tcW w:type="dxa" w:w="67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用于配置 VEFC 充氮流量，可按单个目标设备设置，也可对所有目标设备统一设置。</w:t>
            </w:r>
          </w:p>
        </w:tc>
      </w:tr>
      <w:tr>
        <w:trPr>
          <w:cantSplit/>
        </w:trPr>
        <w:tc>
          <w:tcPr>
            <w:tcW w:type="dxa" w:w="26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Device Enable</w:t>
            </w:r>
          </w:p>
        </w:tc>
        <w:tc>
          <w:tcPr>
            <w:tcW w:type="dxa" w:w="67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用于配置设备 Enable / Disable 状态。Disable 后设备状态仍可显示，但 Idle Purge、SH85 自检和充氮功能不再起作用。</w:t>
            </w:r>
          </w:p>
        </w:tc>
      </w:tr>
    </w:tbl>
    <w:p/>
    <w:p>
      <w:pPr>
        <w:pStyle w:val="9"/>
        <w:keepNext/>
        <w:jc w:val="left"/>
      </w:pPr>
      <w:r>
        <w:rPr>
          <w:rFonts w:ascii="Microsoft YaHei" w:hAnsi="Microsoft YaHei" w:eastAsia="Microsoft YaHei"/>
          <w:b/>
          <w:color w:val="1F4D78"/>
          <w:sz w:val="24"/>
        </w:rPr>
        <w:t>4.3.2 Idle Purge Configuration</w:t>
      </w:r>
    </w:p>
    <w:p>
      <w:pPr>
        <w:keepNext/>
        <w:spacing w:before="0" w:after="80" w:line="300" w:lineRule="auto"/>
        <w:ind w:left="0" w:right="0" w:firstLine="0"/>
      </w:pPr>
      <w:r>
        <w:rPr>
          <w:rFonts w:ascii="Microsoft YaHei" w:hAnsi="Microsoft YaHei" w:eastAsia="Microsoft YaHei"/>
          <w:color w:val="212121"/>
          <w:sz w:val="21"/>
        </w:rPr>
        <w:t>Idle Purge Configuration 用于配置所有设备的 Idle Purge 运行参数。该配置会影响设备在空闲状态下的自动充气行为，修改前应确认现场工艺要求。</w:t>
      </w:r>
    </w:p>
    <w:p>
      <w:pPr>
        <w:keepNext/>
        <w:spacing w:before="40" w:after="40" w:line="240" w:lineRule="auto"/>
        <w:ind w:left="0" w:right="0" w:firstLine="0"/>
        <w:jc w:val="center"/>
      </w:pPr>
      <w:r>
        <w:drawing>
          <wp:inline xmlns:a="http://schemas.openxmlformats.org/drawingml/2006/main" xmlns:pic="http://schemas.openxmlformats.org/drawingml/2006/picture">
            <wp:extent cx="5715000" cy="921343"/>
            <wp:docPr id="25" name="Picture 25"/>
            <wp:cNvGraphicFramePr>
              <a:graphicFrameLocks noChangeAspect="1"/>
            </wp:cNvGraphicFramePr>
            <a:graphic>
              <a:graphicData uri="http://schemas.openxmlformats.org/drawingml/2006/picture">
                <pic:pic>
                  <pic:nvPicPr>
                    <pic:cNvPr id="0" name="codex-clipboard-82de1339-05b8-4fc0-b799-fc3595a44c8c.png"/>
                    <pic:cNvPicPr/>
                  </pic:nvPicPr>
                  <pic:blipFill>
                    <a:blip r:embed="rId30"/>
                    <a:stretch>
                      <a:fillRect/>
                    </a:stretch>
                  </pic:blipFill>
                  <pic:spPr>
                    <a:xfrm>
                      <a:off x="0" y="0"/>
                      <a:ext cx="5715000" cy="921343"/>
                    </a:xfrm>
                    <a:prstGeom prst="rect"/>
                  </pic:spPr>
                </pic:pic>
              </a:graphicData>
            </a:graphic>
          </wp:inline>
        </w:drawing>
      </w:r>
    </w:p>
    <w:p>
      <w:pPr>
        <w:spacing w:before="40" w:after="160" w:line="240" w:lineRule="auto"/>
        <w:ind w:left="0" w:right="0" w:firstLine="0"/>
        <w:jc w:val="center"/>
      </w:pPr>
      <w:r>
        <w:rPr>
          <w:rFonts w:ascii="Microsoft YaHei" w:hAnsi="Microsoft YaHei" w:eastAsia="Microsoft YaHei"/>
          <w:color w:val="595959"/>
          <w:sz w:val="18"/>
        </w:rPr>
        <w:t>图 4-19 Idle Purge Configuration 区域与编号标注</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780"/>
        <w:gridCol w:w="2500"/>
        <w:gridCol w:w="6080"/>
      </w:tblGrid>
      <w:tr>
        <w:trPr>
          <w:tblHeader w:val="true"/>
          <w:cantSplit/>
        </w:trPr>
        <w:tc>
          <w:tcPr>
            <w:tcW w:type="dxa" w:w="7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编号</w:t>
            </w:r>
          </w:p>
        </w:tc>
        <w:tc>
          <w:tcPr>
            <w:tcW w:type="dxa" w:w="250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配置项</w:t>
            </w:r>
          </w:p>
        </w:tc>
        <w:tc>
          <w:tcPr>
            <w:tcW w:type="dxa" w:w="60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功能说明</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1</w:t>
            </w:r>
          </w:p>
        </w:tc>
        <w:tc>
          <w:tcPr>
            <w:tcW w:type="dxa" w:w="25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Idle Purge Configuration</w:t>
            </w:r>
          </w:p>
        </w:tc>
        <w:tc>
          <w:tcPr>
            <w:tcW w:type="dxa" w:w="60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Idle Purge 配置功能标题，用于说明当前区域为 Idle Purge 参数配置。</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2</w:t>
            </w:r>
          </w:p>
        </w:tc>
        <w:tc>
          <w:tcPr>
            <w:tcW w:type="dxa" w:w="25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Preparation Time</w:t>
            </w:r>
          </w:p>
        </w:tc>
        <w:tc>
          <w:tcPr>
            <w:tcW w:type="dxa" w:w="60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功能准备阶段时间，仅用于显示固定准备阶段时长，当前为只读项。Idle Purge 开始前会先经过该准备阶段。</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3</w:t>
            </w:r>
          </w:p>
        </w:tc>
        <w:tc>
          <w:tcPr>
            <w:tcW w:type="dxa" w:w="25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Idle Purge Enable</w:t>
            </w:r>
          </w:p>
        </w:tc>
        <w:tc>
          <w:tcPr>
            <w:tcW w:type="dxa" w:w="60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用于启用或禁用所有设备的 Idle Purge 功能。选择 Enable / Disable 后，点击 Set 写入配置。</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4</w:t>
            </w:r>
          </w:p>
        </w:tc>
        <w:tc>
          <w:tcPr>
            <w:tcW w:type="dxa" w:w="25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Purge Duration</w:t>
            </w:r>
          </w:p>
        </w:tc>
        <w:tc>
          <w:tcPr>
            <w:tcW w:type="dxa" w:w="60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用于设置 Idle Purge 充气状态持续时间，单位为秒。该时间决定每轮充气动作持续多久。</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5</w:t>
            </w:r>
          </w:p>
        </w:tc>
        <w:tc>
          <w:tcPr>
            <w:tcW w:type="dxa" w:w="25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Purge Interval</w:t>
            </w:r>
          </w:p>
        </w:tc>
        <w:tc>
          <w:tcPr>
            <w:tcW w:type="dxa" w:w="60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用于设置 Idle Purge 空闲状态持续时间，单位为秒。该时间决定两轮 Idle Purge 之间的等待间隔。</w:t>
            </w:r>
          </w:p>
        </w:tc>
      </w:tr>
    </w:tbl>
    <w:p/>
    <w:p>
      <w:pPr>
        <w:pStyle w:val="9"/>
        <w:keepNext/>
        <w:jc w:val="left"/>
      </w:pPr>
      <w:r>
        <w:rPr>
          <w:rFonts w:ascii="Microsoft YaHei" w:hAnsi="Microsoft YaHei" w:eastAsia="Microsoft YaHei"/>
          <w:b/>
          <w:color w:val="1F4D78"/>
          <w:sz w:val="24"/>
        </w:rPr>
        <w:t>4.3.3 Pneumatic Valve Pressure Configuration</w:t>
      </w:r>
    </w:p>
    <w:p>
      <w:pPr>
        <w:keepNext/>
        <w:spacing w:before="0" w:after="80" w:line="300" w:lineRule="auto"/>
        <w:ind w:left="0" w:right="0" w:firstLine="0"/>
      </w:pPr>
      <w:r>
        <w:rPr>
          <w:rFonts w:ascii="Microsoft YaHei" w:hAnsi="Microsoft YaHei" w:eastAsia="Microsoft YaHei"/>
          <w:color w:val="212121"/>
          <w:sz w:val="21"/>
        </w:rPr>
        <w:t>Pneumatic Valve Pressure Configuration 用于配置气控阀压力。该功能支持按目标二维码设备单独设置，也支持对所有可控气控阀主设备进行统一设置。</w:t>
      </w:r>
    </w:p>
    <w:p>
      <w:pPr>
        <w:keepNext/>
        <w:spacing w:before="40" w:after="40" w:line="240" w:lineRule="auto"/>
        <w:ind w:left="0" w:right="0" w:firstLine="0"/>
        <w:jc w:val="center"/>
      </w:pPr>
      <w:r>
        <w:drawing>
          <wp:inline xmlns:a="http://schemas.openxmlformats.org/drawingml/2006/main" xmlns:pic="http://schemas.openxmlformats.org/drawingml/2006/picture">
            <wp:extent cx="5715000" cy="515907"/>
            <wp:docPr id="26" name="Picture 26"/>
            <wp:cNvGraphicFramePr>
              <a:graphicFrameLocks noChangeAspect="1"/>
            </wp:cNvGraphicFramePr>
            <a:graphic>
              <a:graphicData uri="http://schemas.openxmlformats.org/drawingml/2006/picture">
                <pic:pic>
                  <pic:nvPicPr>
                    <pic:cNvPr id="0" name="codex-clipboard-2fe45d92-786a-44b1-aca3-990a50aa01e7.png"/>
                    <pic:cNvPicPr/>
                  </pic:nvPicPr>
                  <pic:blipFill>
                    <a:blip r:embed="rId31"/>
                    <a:stretch>
                      <a:fillRect/>
                    </a:stretch>
                  </pic:blipFill>
                  <pic:spPr>
                    <a:xfrm>
                      <a:off x="0" y="0"/>
                      <a:ext cx="5715000" cy="515907"/>
                    </a:xfrm>
                    <a:prstGeom prst="rect"/>
                  </pic:spPr>
                </pic:pic>
              </a:graphicData>
            </a:graphic>
          </wp:inline>
        </w:drawing>
      </w:r>
    </w:p>
    <w:p>
      <w:pPr>
        <w:spacing w:before="40" w:after="160" w:line="240" w:lineRule="auto"/>
        <w:ind w:left="0" w:right="0" w:firstLine="0"/>
        <w:jc w:val="center"/>
      </w:pPr>
      <w:r>
        <w:rPr>
          <w:rFonts w:ascii="Microsoft YaHei" w:hAnsi="Microsoft YaHei" w:eastAsia="Microsoft YaHei"/>
          <w:color w:val="595959"/>
          <w:sz w:val="18"/>
        </w:rPr>
        <w:t>图 4-20 Pneumatic Valve Pressure Configuration 区域与编号标注</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780"/>
        <w:gridCol w:w="2650"/>
        <w:gridCol w:w="5930"/>
      </w:tblGrid>
      <w:tr>
        <w:trPr>
          <w:tblHeader w:val="true"/>
          <w:cantSplit/>
        </w:trPr>
        <w:tc>
          <w:tcPr>
            <w:tcW w:type="dxa" w:w="7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编号</w:t>
            </w:r>
          </w:p>
        </w:tc>
        <w:tc>
          <w:tcPr>
            <w:tcW w:type="dxa" w:w="265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配置项</w:t>
            </w:r>
          </w:p>
        </w:tc>
        <w:tc>
          <w:tcPr>
            <w:tcW w:type="dxa" w:w="593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功能说明</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1</w:t>
            </w:r>
          </w:p>
        </w:tc>
        <w:tc>
          <w:tcPr>
            <w:tcW w:type="dxa" w:w="26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Pneumatic Valve Pressure Configuration</w:t>
            </w:r>
          </w:p>
        </w:tc>
        <w:tc>
          <w:tcPr>
            <w:tcW w:type="dxa" w:w="59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气控阀压力配置功能标题，用于说明当前区域为气控阀压力设置。</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2</w:t>
            </w:r>
          </w:p>
        </w:tc>
        <w:tc>
          <w:tcPr>
            <w:tcW w:type="dxa" w:w="26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Target Device</w:t>
            </w:r>
          </w:p>
        </w:tc>
        <w:tc>
          <w:tcPr>
            <w:tcW w:type="dxa" w:w="59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目标设备选择框。Combo Box 中包含所有可以控制气控阀的主设备 QRCode，选择后可对该设备进行单独设置。</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3</w:t>
            </w:r>
          </w:p>
        </w:tc>
        <w:tc>
          <w:tcPr>
            <w:tcW w:type="dxa" w:w="26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Pneumatic Valve Pressure</w:t>
            </w:r>
          </w:p>
        </w:tc>
        <w:tc>
          <w:tcPr>
            <w:tcW w:type="dxa" w:w="59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设置气控阀压力，单位为 bar。点击 Set 写入当前目标设备；点击 Set All 将该压力统一写入所有可控气控阀主设备。界面提示寄存器值 = pressure x 10000。</w:t>
            </w:r>
          </w:p>
        </w:tc>
      </w:tr>
    </w:tbl>
    <w:p/>
    <w:p>
      <w:pPr>
        <w:pStyle w:val="9"/>
        <w:keepNext/>
        <w:jc w:val="left"/>
      </w:pPr>
      <w:r>
        <w:rPr>
          <w:rFonts w:ascii="Microsoft YaHei" w:hAnsi="Microsoft YaHei" w:eastAsia="Microsoft YaHei"/>
          <w:b/>
          <w:color w:val="1F4D78"/>
          <w:sz w:val="24"/>
        </w:rPr>
        <w:t>4.3.4 SH85 Periodic Self-check Configuration</w:t>
      </w:r>
    </w:p>
    <w:p>
      <w:pPr>
        <w:keepNext/>
        <w:spacing w:before="0" w:after="80" w:line="300" w:lineRule="auto"/>
        <w:ind w:left="0" w:right="0" w:firstLine="0"/>
      </w:pPr>
      <w:r>
        <w:rPr>
          <w:rFonts w:ascii="Microsoft YaHei" w:hAnsi="Microsoft YaHei" w:eastAsia="Microsoft YaHei"/>
          <w:color w:val="212121"/>
          <w:sz w:val="21"/>
        </w:rPr>
        <w:t>SH85 Periodic Self-check Configuration 用于配置 SH85 周期自检。该功能按设定周期自动执行自检，并在界面中显示当前自检状态、倒计时或本轮自检耗时。</w:t>
      </w:r>
    </w:p>
    <w:p>
      <w:pPr>
        <w:keepNext/>
        <w:spacing w:before="40" w:after="40" w:line="240" w:lineRule="auto"/>
        <w:ind w:left="0" w:right="0" w:firstLine="0"/>
        <w:jc w:val="center"/>
      </w:pPr>
      <w:r>
        <w:drawing>
          <wp:inline xmlns:a="http://schemas.openxmlformats.org/drawingml/2006/main" xmlns:pic="http://schemas.openxmlformats.org/drawingml/2006/picture">
            <wp:extent cx="5715000" cy="911731"/>
            <wp:docPr id="27" name="Picture 27"/>
            <wp:cNvGraphicFramePr>
              <a:graphicFrameLocks noChangeAspect="1"/>
            </wp:cNvGraphicFramePr>
            <a:graphic>
              <a:graphicData uri="http://schemas.openxmlformats.org/drawingml/2006/picture">
                <pic:pic>
                  <pic:nvPicPr>
                    <pic:cNvPr id="0" name="codex-clipboard-f9ae21a3-7754-4940-bdff-dbba4f908acb.png"/>
                    <pic:cNvPicPr/>
                  </pic:nvPicPr>
                  <pic:blipFill>
                    <a:blip r:embed="rId32"/>
                    <a:stretch>
                      <a:fillRect/>
                    </a:stretch>
                  </pic:blipFill>
                  <pic:spPr>
                    <a:xfrm>
                      <a:off x="0" y="0"/>
                      <a:ext cx="5715000" cy="911731"/>
                    </a:xfrm>
                    <a:prstGeom prst="rect"/>
                  </pic:spPr>
                </pic:pic>
              </a:graphicData>
            </a:graphic>
          </wp:inline>
        </w:drawing>
      </w:r>
    </w:p>
    <w:p>
      <w:pPr>
        <w:spacing w:before="40" w:after="160" w:line="240" w:lineRule="auto"/>
        <w:ind w:left="0" w:right="0" w:firstLine="0"/>
        <w:jc w:val="center"/>
      </w:pPr>
      <w:r>
        <w:rPr>
          <w:rFonts w:ascii="Microsoft YaHei" w:hAnsi="Microsoft YaHei" w:eastAsia="Microsoft YaHei"/>
          <w:color w:val="595959"/>
          <w:sz w:val="18"/>
        </w:rPr>
        <w:t>图 4-21 SH85 Periodic Self-check Configuration 区域与编号标注</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780"/>
        <w:gridCol w:w="2750"/>
        <w:gridCol w:w="5830"/>
      </w:tblGrid>
      <w:tr>
        <w:trPr>
          <w:tblHeader w:val="true"/>
          <w:cantSplit/>
        </w:trPr>
        <w:tc>
          <w:tcPr>
            <w:tcW w:type="dxa" w:w="7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编号</w:t>
            </w:r>
          </w:p>
        </w:tc>
        <w:tc>
          <w:tcPr>
            <w:tcW w:type="dxa" w:w="275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配置项</w:t>
            </w:r>
          </w:p>
        </w:tc>
        <w:tc>
          <w:tcPr>
            <w:tcW w:type="dxa" w:w="583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功能说明</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1</w:t>
            </w:r>
          </w:p>
        </w:tc>
        <w:tc>
          <w:tcPr>
            <w:tcW w:type="dxa" w:w="27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SH85 Periodic Self-check Configuration</w:t>
            </w:r>
          </w:p>
        </w:tc>
        <w:tc>
          <w:tcPr>
            <w:tcW w:type="dxa" w:w="58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SH85 周期自检配置功能标题。</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2</w:t>
            </w:r>
          </w:p>
        </w:tc>
        <w:tc>
          <w:tcPr>
            <w:tcW w:type="dxa" w:w="27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Enable Periodic Self-check</w:t>
            </w:r>
          </w:p>
        </w:tc>
        <w:tc>
          <w:tcPr>
            <w:tcW w:type="dxa" w:w="58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启用或禁用 SH85 周期自检功能，选择 true / false 后写入配置。</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3</w:t>
            </w:r>
          </w:p>
        </w:tc>
        <w:tc>
          <w:tcPr>
            <w:tcW w:type="dxa" w:w="27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Self-check Period</w:t>
            </w:r>
          </w:p>
        </w:tc>
        <w:tc>
          <w:tcPr>
            <w:tcW w:type="dxa" w:w="58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设置两轮周期自检间隔；选择数值和单位后点击 Set。</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4</w:t>
            </w:r>
          </w:p>
        </w:tc>
        <w:tc>
          <w:tcPr>
            <w:tcW w:type="dxa" w:w="27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Self-check Status</w:t>
            </w:r>
          </w:p>
        </w:tc>
        <w:tc>
          <w:tcPr>
            <w:tcW w:type="dxa" w:w="58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显示当前周期自检状态。空闲状态下实时显示下一轮自检倒计时；自检状态下实时显示当前自检已经花费的时间。</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5</w:t>
            </w:r>
          </w:p>
        </w:tc>
        <w:tc>
          <w:tcPr>
            <w:tcW w:type="dxa" w:w="27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Self-check Report</w:t>
            </w:r>
          </w:p>
        </w:tc>
        <w:tc>
          <w:tcPr>
            <w:tcW w:type="dxa" w:w="583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点击 Open Report 按钮后弹出 SH85 Periodic Self-check Report 自检报告界面，可查看实时报告和历史报告。</w:t>
            </w:r>
          </w:p>
        </w:tc>
      </w:tr>
    </w:tbl>
    <w:p/>
    <w:p>
      <w:pPr>
        <w:keepNext/>
        <w:spacing w:before="0" w:after="80" w:line="300" w:lineRule="auto"/>
        <w:ind w:left="0" w:right="0" w:firstLine="0"/>
      </w:pPr>
      <w:r>
        <w:rPr>
          <w:rFonts w:ascii="Microsoft YaHei" w:hAnsi="Microsoft YaHei" w:eastAsia="Microsoft YaHei"/>
          <w:color w:val="212121"/>
          <w:sz w:val="21"/>
        </w:rPr>
        <w:t>固件侧自检状态 / 结果码说明如下：</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1900"/>
        <w:gridCol w:w="7460"/>
      </w:tblGrid>
      <w:tr>
        <w:trPr>
          <w:tblHeader w:val="true"/>
          <w:cantSplit/>
        </w:trPr>
        <w:tc>
          <w:tcPr>
            <w:tcW w:type="dxa" w:w="1900"/>
            <w:vAlign w:val="center"/>
            <w:tcMar>
              <w:top w:w="90" w:type="dxa"/>
              <w:start w:w="140" w:type="dxa"/>
              <w:bottom w:w="90" w:type="dxa"/>
              <w:end w:w="140" w:type="dxa"/>
            </w:tcMar>
            <w:shd w:fill="FFF2CC"/>
          </w:tcPr>
          <w:p>
            <w:pPr>
              <w:spacing w:before="0" w:after="0" w:line="283" w:lineRule="auto"/>
              <w:ind w:left="0" w:right="0" w:firstLine="0"/>
              <w:jc w:val="center"/>
            </w:pPr>
            <w:r>
              <w:rPr>
                <w:rFonts w:ascii="Microsoft YaHei" w:hAnsi="Microsoft YaHei" w:eastAsia="Microsoft YaHei"/>
                <w:b/>
                <w:color w:val="212121"/>
                <w:sz w:val="19"/>
              </w:rPr>
              <w:t>状态 / 结果码</w:t>
            </w:r>
          </w:p>
        </w:tc>
        <w:tc>
          <w:tcPr>
            <w:tcW w:type="dxa" w:w="7460"/>
            <w:vAlign w:val="center"/>
            <w:tcMar>
              <w:top w:w="90" w:type="dxa"/>
              <w:start w:w="140" w:type="dxa"/>
              <w:bottom w:w="90" w:type="dxa"/>
              <w:end w:w="140" w:type="dxa"/>
            </w:tcMar>
            <w:shd w:fill="FFF2CC"/>
          </w:tcPr>
          <w:p>
            <w:pPr>
              <w:spacing w:before="0" w:after="0" w:line="283" w:lineRule="auto"/>
              <w:ind w:left="0" w:right="0" w:firstLine="0"/>
              <w:jc w:val="center"/>
            </w:pPr>
            <w:r>
              <w:rPr>
                <w:rFonts w:ascii="Microsoft YaHei" w:hAnsi="Microsoft YaHei" w:eastAsia="Microsoft YaHei"/>
                <w:b/>
                <w:color w:val="212121"/>
                <w:sz w:val="19"/>
              </w:rPr>
              <w:t>含义</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0</w:t>
            </w:r>
          </w:p>
        </w:tc>
        <w:tc>
          <w:tcPr>
            <w:tcW w:type="dxa" w:w="74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无报警 / 空闲</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1</w:t>
            </w:r>
          </w:p>
        </w:tc>
        <w:tc>
          <w:tcPr>
            <w:tcW w:type="dxa" w:w="74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自检进行中</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2</w:t>
            </w:r>
          </w:p>
        </w:tc>
        <w:tc>
          <w:tcPr>
            <w:tcW w:type="dxa" w:w="74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自检成功</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3</w:t>
            </w:r>
          </w:p>
        </w:tc>
        <w:tc>
          <w:tcPr>
            <w:tcW w:type="dxa" w:w="74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湿度超标失败</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4</w:t>
            </w:r>
          </w:p>
        </w:tc>
        <w:tc>
          <w:tcPr>
            <w:tcW w:type="dxa" w:w="74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传感器通讯故障</w:t>
            </w:r>
          </w:p>
        </w:tc>
      </w:tr>
      <w:tr>
        <w:trPr>
          <w:cantSplit/>
        </w:trPr>
        <w:tc>
          <w:tcPr>
            <w:tcW w:type="dxa" w:w="19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5</w:t>
            </w:r>
          </w:p>
        </w:tc>
        <w:tc>
          <w:tcPr>
            <w:tcW w:type="dxa" w:w="74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值参数错误</w:t>
            </w:r>
          </w:p>
        </w:tc>
      </w:tr>
    </w:tbl>
    <w:p/>
    <w:p>
      <w:pPr>
        <w:keepNext/>
        <w:spacing w:before="0" w:after="80" w:line="300" w:lineRule="auto"/>
        <w:ind w:left="0" w:right="0" w:firstLine="0"/>
      </w:pPr>
      <w:r>
        <w:rPr>
          <w:rFonts w:ascii="Microsoft YaHei" w:hAnsi="Microsoft YaHei" w:eastAsia="Microsoft YaHei"/>
          <w:color w:val="212121"/>
          <w:sz w:val="21"/>
        </w:rPr>
        <w:t>固件自检流程如下：</w:t>
      </w:r>
    </w:p>
    <w:p>
      <w:pPr>
        <w:keepNext/>
        <w:spacing w:before="40" w:after="40" w:line="240" w:lineRule="auto"/>
        <w:ind w:left="0" w:right="0" w:firstLine="0"/>
        <w:jc w:val="center"/>
      </w:pPr>
      <w:r>
        <w:drawing>
          <wp:inline xmlns:a="http://schemas.openxmlformats.org/drawingml/2006/main" xmlns:pic="http://schemas.openxmlformats.org/drawingml/2006/picture">
            <wp:extent cx="2423160" cy="3924120"/>
            <wp:docPr id="28" name="Picture 28"/>
            <wp:cNvGraphicFramePr>
              <a:graphicFrameLocks noChangeAspect="1"/>
            </wp:cNvGraphicFramePr>
            <a:graphic>
              <a:graphicData uri="http://schemas.openxmlformats.org/drawingml/2006/picture">
                <pic:pic>
                  <pic:nvPicPr>
                    <pic:cNvPr id="0" name="codex-clipboard-f51f1636-9495-4b34-90cd-acf91a4d21d8.png"/>
                    <pic:cNvPicPr/>
                  </pic:nvPicPr>
                  <pic:blipFill>
                    <a:blip r:embed="rId33"/>
                    <a:stretch>
                      <a:fillRect/>
                    </a:stretch>
                  </pic:blipFill>
                  <pic:spPr>
                    <a:xfrm>
                      <a:off x="0" y="0"/>
                      <a:ext cx="2423160" cy="3924120"/>
                    </a:xfrm>
                    <a:prstGeom prst="rect"/>
                  </pic:spPr>
                </pic:pic>
              </a:graphicData>
            </a:graphic>
          </wp:inline>
        </w:drawing>
      </w:r>
    </w:p>
    <w:p>
      <w:pPr>
        <w:spacing w:before="40" w:after="160" w:line="240" w:lineRule="auto"/>
        <w:ind w:left="0" w:right="0" w:firstLine="0"/>
        <w:jc w:val="center"/>
      </w:pPr>
      <w:r>
        <w:rPr>
          <w:rFonts w:ascii="Microsoft YaHei" w:hAnsi="Microsoft YaHei" w:eastAsia="Microsoft YaHei"/>
          <w:color w:val="595959"/>
          <w:sz w:val="18"/>
        </w:rPr>
        <w:t>图 4-22 SH85 周期自检固件流程图</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9360"/>
      </w:tblGrid>
      <w:tr>
        <w:trPr>
          <w:tblHeader w:val="true"/>
          <w:cantSplit/>
        </w:trPr>
        <w:tc>
          <w:tcPr>
            <w:tcW w:type="dxa" w:w="9360"/>
            <w:vAlign w:val="center"/>
            <w:tcMar>
              <w:top w:w="90" w:type="dxa"/>
              <w:start w:w="140" w:type="dxa"/>
              <w:bottom w:w="90" w:type="dxa"/>
              <w:end w:w="140" w:type="dxa"/>
            </w:tcMar>
            <w:shd w:fill="F4F6F9"/>
          </w:tcPr>
          <w:p>
            <w:pPr>
              <w:spacing w:before="0" w:after="0" w:line="283" w:lineRule="auto"/>
              <w:ind w:left="0" w:right="0" w:firstLine="0"/>
              <w:jc w:val="left"/>
            </w:pPr>
            <w:r>
              <w:rPr>
                <w:rFonts w:ascii="Microsoft YaHei" w:hAnsi="Microsoft YaHei" w:eastAsia="Microsoft YaHei"/>
                <w:b/>
                <w:color w:val="1F4D78"/>
                <w:sz w:val="18"/>
              </w:rPr>
              <w:t>流程说明：启动 RH Sensor 自检后，固件会先保存所有阀状态，再自动关闭所有气路、关闭 VEFC 并打开自检气路阀；持续充气 60s 后采集湿度值并与标准值比较，随后返回自检结果 / 状态并恢复阀位。若达到标准值则结束；若未达到标准值，则需要返厂标定。</w:t>
            </w:r>
          </w:p>
        </w:tc>
      </w:tr>
    </w:tbl>
    <w:p/>
    <w:p>
      <w:pPr>
        <w:pStyle w:val="9"/>
        <w:keepNext/>
        <w:jc w:val="left"/>
      </w:pPr>
      <w:r>
        <w:rPr>
          <w:rFonts w:ascii="Microsoft YaHei" w:hAnsi="Microsoft YaHei" w:eastAsia="Microsoft YaHei"/>
          <w:b/>
          <w:color w:val="1F4D78"/>
          <w:sz w:val="24"/>
        </w:rPr>
        <w:t>4.3.5 SH85 Periodic Self-check Report</w:t>
      </w:r>
    </w:p>
    <w:p>
      <w:pPr>
        <w:keepNext/>
        <w:spacing w:before="0" w:after="80" w:line="300" w:lineRule="auto"/>
        <w:ind w:left="0" w:right="0" w:firstLine="0"/>
      </w:pPr>
      <w:r>
        <w:rPr>
          <w:rFonts w:ascii="Microsoft YaHei" w:hAnsi="Microsoft YaHei" w:eastAsia="Microsoft YaHei"/>
          <w:color w:val="212121"/>
          <w:sz w:val="21"/>
        </w:rPr>
        <w:t>在图 4-21 中点击【5】Open Report 后，会打开 SH85 Periodic Self-check Report 自检报告窗口。报告窗口包含 Live Log 和 History Log 两个子标签。</w:t>
      </w:r>
    </w:p>
    <w:p>
      <w:pPr>
        <w:keepNext/>
        <w:spacing w:before="0" w:after="80" w:line="300" w:lineRule="auto"/>
        <w:ind w:left="0" w:right="0" w:firstLine="0"/>
      </w:pPr>
      <w:r>
        <w:rPr>
          <w:rFonts w:ascii="Microsoft YaHei" w:hAnsi="Microsoft YaHei" w:eastAsia="Microsoft YaHei"/>
          <w:color w:val="212121"/>
          <w:sz w:val="21"/>
        </w:rPr>
        <w:t>Live Log 实时报告界面如下：</w:t>
      </w:r>
    </w:p>
    <w:p>
      <w:pPr>
        <w:keepNext/>
        <w:spacing w:before="40" w:after="40" w:line="240" w:lineRule="auto"/>
        <w:ind w:left="0" w:right="0" w:firstLine="0"/>
        <w:jc w:val="center"/>
      </w:pPr>
      <w:r>
        <w:drawing>
          <wp:inline xmlns:a="http://schemas.openxmlformats.org/drawingml/2006/main" xmlns:pic="http://schemas.openxmlformats.org/drawingml/2006/picture">
            <wp:extent cx="5623560" cy="3938680"/>
            <wp:docPr id="29" name="Picture 29"/>
            <wp:cNvGraphicFramePr>
              <a:graphicFrameLocks noChangeAspect="1"/>
            </wp:cNvGraphicFramePr>
            <a:graphic>
              <a:graphicData uri="http://schemas.openxmlformats.org/drawingml/2006/picture">
                <pic:pic>
                  <pic:nvPicPr>
                    <pic:cNvPr id="0" name="codex-clipboard-5c031937-51d6-4e82-b02d-a55a9de28542.png"/>
                    <pic:cNvPicPr/>
                  </pic:nvPicPr>
                  <pic:blipFill>
                    <a:blip r:embed="rId34"/>
                    <a:stretch>
                      <a:fillRect/>
                    </a:stretch>
                  </pic:blipFill>
                  <pic:spPr>
                    <a:xfrm>
                      <a:off x="0" y="0"/>
                      <a:ext cx="5623560" cy="3938680"/>
                    </a:xfrm>
                    <a:prstGeom prst="rect"/>
                  </pic:spPr>
                </pic:pic>
              </a:graphicData>
            </a:graphic>
          </wp:inline>
        </w:drawing>
      </w:r>
    </w:p>
    <w:p>
      <w:pPr>
        <w:spacing w:before="40" w:after="160" w:line="240" w:lineRule="auto"/>
        <w:ind w:left="0" w:right="0" w:firstLine="0"/>
        <w:jc w:val="center"/>
      </w:pPr>
      <w:r>
        <w:rPr>
          <w:rFonts w:ascii="Microsoft YaHei" w:hAnsi="Microsoft YaHei" w:eastAsia="Microsoft YaHei"/>
          <w:color w:val="595959"/>
          <w:sz w:val="18"/>
        </w:rPr>
        <w:t>图 4-23 SH85 周期自检实时报告界面（Live Log）</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2300"/>
        <w:gridCol w:w="7060"/>
      </w:tblGrid>
      <w:tr>
        <w:trPr>
          <w:tblHeader w:val="true"/>
          <w:cantSplit/>
        </w:trPr>
        <w:tc>
          <w:tcPr>
            <w:tcW w:type="dxa" w:w="230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字段</w:t>
            </w:r>
          </w:p>
        </w:tc>
        <w:tc>
          <w:tcPr>
            <w:tcW w:type="dxa" w:w="706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功能说明</w:t>
            </w:r>
          </w:p>
        </w:tc>
      </w:tr>
      <w:tr>
        <w:trPr>
          <w:cantSplit/>
        </w:trPr>
        <w:tc>
          <w:tcPr>
            <w:tcW w:type="dxa" w:w="23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QRCode</w:t>
            </w:r>
          </w:p>
        </w:tc>
        <w:tc>
          <w:tcPr>
            <w:tcW w:type="dxa" w:w="70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参与自检的设备二维码编号，用于定位具体设备。</w:t>
            </w:r>
          </w:p>
        </w:tc>
      </w:tr>
      <w:tr>
        <w:trPr>
          <w:cantSplit/>
        </w:trPr>
        <w:tc>
          <w:tcPr>
            <w:tcW w:type="dxa" w:w="23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Execution Status</w:t>
            </w:r>
          </w:p>
        </w:tc>
        <w:tc>
          <w:tcPr>
            <w:tcW w:type="dxa" w:w="70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显示设备当前自检执行状态或阶段，例如等待下一阶段、执行中或未执行等。</w:t>
            </w:r>
          </w:p>
        </w:tc>
      </w:tr>
      <w:tr>
        <w:trPr>
          <w:cantSplit/>
        </w:trPr>
        <w:tc>
          <w:tcPr>
            <w:tcW w:type="dxa" w:w="23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Countdown(s)</w:t>
            </w:r>
          </w:p>
        </w:tc>
        <w:tc>
          <w:tcPr>
            <w:tcW w:type="dxa" w:w="70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显示当前阶段剩余倒计时，单位为秒；无有效倒计时时显示为 -。</w:t>
            </w:r>
          </w:p>
        </w:tc>
      </w:tr>
      <w:tr>
        <w:trPr>
          <w:cantSplit/>
        </w:trPr>
        <w:tc>
          <w:tcPr>
            <w:tcW w:type="dxa" w:w="23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Success</w:t>
            </w:r>
          </w:p>
        </w:tc>
        <w:tc>
          <w:tcPr>
            <w:tcW w:type="dxa" w:w="70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显示当前轮自检是否成功；自检尚未完成时通常显示为 -。</w:t>
            </w:r>
          </w:p>
        </w:tc>
      </w:tr>
      <w:tr>
        <w:trPr>
          <w:cantSplit/>
        </w:trPr>
        <w:tc>
          <w:tcPr>
            <w:tcW w:type="dxa" w:w="230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Participated</w:t>
            </w:r>
          </w:p>
        </w:tc>
        <w:tc>
          <w:tcPr>
            <w:tcW w:type="dxa" w:w="706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显示该设备是否参与当前轮周期自检，Yes 表示参与。</w:t>
            </w:r>
          </w:p>
        </w:tc>
      </w:tr>
    </w:tbl>
    <w:p/>
    <w:p>
      <w:pPr>
        <w:keepNext/>
        <w:spacing w:before="0" w:after="80" w:line="300" w:lineRule="auto"/>
        <w:ind w:left="0" w:right="0" w:firstLine="0"/>
      </w:pPr>
      <w:r>
        <w:rPr>
          <w:rFonts w:ascii="Microsoft YaHei" w:hAnsi="Microsoft YaHei" w:eastAsia="Microsoft YaHei"/>
          <w:color w:val="212121"/>
          <w:sz w:val="21"/>
        </w:rPr>
        <w:t>History Log 历史报告界面如下：</w:t>
      </w:r>
    </w:p>
    <w:p>
      <w:pPr>
        <w:keepNext/>
        <w:spacing w:before="40" w:after="40" w:line="240" w:lineRule="auto"/>
        <w:ind w:left="0" w:right="0" w:firstLine="0"/>
        <w:jc w:val="center"/>
      </w:pPr>
      <w:r>
        <w:drawing>
          <wp:inline xmlns:a="http://schemas.openxmlformats.org/drawingml/2006/main" xmlns:pic="http://schemas.openxmlformats.org/drawingml/2006/picture">
            <wp:extent cx="5623560" cy="3938680"/>
            <wp:docPr id="30" name="Picture 30"/>
            <wp:cNvGraphicFramePr>
              <a:graphicFrameLocks noChangeAspect="1"/>
            </wp:cNvGraphicFramePr>
            <a:graphic>
              <a:graphicData uri="http://schemas.openxmlformats.org/drawingml/2006/picture">
                <pic:pic>
                  <pic:nvPicPr>
                    <pic:cNvPr id="0" name="codex-clipboard-a7e60a1a-9979-49b5-a02a-caf17d79b1f6.png"/>
                    <pic:cNvPicPr/>
                  </pic:nvPicPr>
                  <pic:blipFill>
                    <a:blip r:embed="rId35"/>
                    <a:stretch>
                      <a:fillRect/>
                    </a:stretch>
                  </pic:blipFill>
                  <pic:spPr>
                    <a:xfrm>
                      <a:off x="0" y="0"/>
                      <a:ext cx="5623560" cy="3938680"/>
                    </a:xfrm>
                    <a:prstGeom prst="rect"/>
                  </pic:spPr>
                </pic:pic>
              </a:graphicData>
            </a:graphic>
          </wp:inline>
        </w:drawing>
      </w:r>
    </w:p>
    <w:p>
      <w:pPr>
        <w:spacing w:before="40" w:after="160" w:line="240" w:lineRule="auto"/>
        <w:ind w:left="0" w:right="0" w:firstLine="0"/>
        <w:jc w:val="center"/>
      </w:pPr>
      <w:r>
        <w:rPr>
          <w:rFonts w:ascii="Microsoft YaHei" w:hAnsi="Microsoft YaHei" w:eastAsia="Microsoft YaHei"/>
          <w:color w:val="595959"/>
          <w:sz w:val="18"/>
        </w:rPr>
        <w:t>图 4-24 SH85 周期自检历史报告界面（History Log）</w:t>
      </w:r>
    </w:p>
    <w:tbl>
      <w:tblPr>
        <w:tblW w:type="dxa" w:w="11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2450"/>
        <w:gridCol w:w="1450"/>
        <w:gridCol w:w="1450"/>
        <w:gridCol w:w="1450"/>
        <w:gridCol w:w="4560"/>
      </w:tblGrid>
      <w:tr>
        <w:trPr>
          <w:tblHeader w:val="true"/>
          <w:cantSplit/>
        </w:trPr>
        <w:tc>
          <w:tcPr>
            <w:tcW w:type="dxa" w:w="245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字段</w:t>
            </w:r>
          </w:p>
        </w:tc>
        <w:tc>
          <w:tcPr>
            <w:tcW w:type="dxa" w:w="145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功能说明</w:t>
            </w:r>
          </w:p>
        </w:tc>
      </w:tr>
      <w:tr>
        <w:trPr>
          <w:cantSplit/>
        </w:trPr>
        <w:tc>
          <w:tcPr>
            <w:tcW w:type="dxa" w:w="245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Last Check Start Time</w:t>
            </w:r>
          </w:p>
        </w:tc>
        <w:tc>
          <w:tcPr>
            <w:tcW w:type="dxa" w:w="14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上一轮自检开始时间，用于追溯历史自检发生时间。</w:t>
            </w:r>
          </w:p>
        </w:tc>
      </w:tr>
      <w:tr>
        <w:trPr>
          <w:cantSplit/>
        </w:trPr>
        <w:tc>
          <w:tcPr>
            <w:tcW w:type="dxa" w:w="245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Success Count</w:t>
            </w:r>
          </w:p>
        </w:tc>
        <w:tc>
          <w:tcPr>
            <w:tcW w:type="dxa" w:w="14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上一轮自检成功数量。</w:t>
            </w:r>
          </w:p>
        </w:tc>
      </w:tr>
      <w:tr>
        <w:trPr>
          <w:cantSplit/>
        </w:trPr>
        <w:tc>
          <w:tcPr>
            <w:tcW w:type="dxa" w:w="245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Failure Count</w:t>
            </w:r>
          </w:p>
        </w:tc>
        <w:tc>
          <w:tcPr>
            <w:tcW w:type="dxa" w:w="14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上一轮自检失败数量。</w:t>
            </w:r>
          </w:p>
        </w:tc>
      </w:tr>
      <w:tr>
        <w:trPr>
          <w:cantSplit/>
        </w:trPr>
        <w:tc>
          <w:tcPr>
            <w:tcW w:type="dxa" w:w="245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Participated</w:t>
            </w:r>
          </w:p>
        </w:tc>
        <w:tc>
          <w:tcPr>
            <w:tcW w:type="dxa" w:w="14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显示设备是否参与上一轮自检，Yes 表示参与。</w:t>
            </w:r>
          </w:p>
        </w:tc>
      </w:tr>
      <w:tr>
        <w:trPr>
          <w:cantSplit/>
        </w:trPr>
        <w:tc>
          <w:tcPr>
            <w:tcW w:type="dxa" w:w="245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7"/>
              </w:rPr>
              <w:t>Description</w:t>
            </w:r>
          </w:p>
        </w:tc>
        <w:tc>
          <w:tcPr>
            <w:tcW w:type="dxa" w:w="145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7"/>
              </w:rPr>
              <w:t>显示上一轮自检结果信息，例如湿度超标、设备未连接或 SH85 传感器通讯错误等。失败信息会在界面中突出显示。</w:t>
            </w:r>
          </w:p>
        </w:tc>
      </w:tr>
    </w:tbl>
    <w:p/>
    <w:p>
      <w:pPr>
        <w:pStyle w:val="9"/>
        <w:keepNext/>
        <w:jc w:val="left"/>
      </w:pPr>
      <w:r>
        <w:rPr>
          <w:rFonts w:ascii="Microsoft YaHei" w:hAnsi="Microsoft YaHei" w:eastAsia="Microsoft YaHei"/>
          <w:b/>
          <w:color w:val="1F4D78"/>
          <w:sz w:val="24"/>
        </w:rPr>
        <w:t>4.3.6 SH85 Self-check Configuration</w:t>
      </w:r>
    </w:p>
    <w:p>
      <w:pPr>
        <w:keepNext/>
        <w:spacing w:before="0" w:after="80" w:line="300" w:lineRule="auto"/>
        <w:ind w:left="0" w:right="0" w:firstLine="0"/>
      </w:pPr>
      <w:r>
        <w:rPr>
          <w:rFonts w:ascii="Microsoft YaHei" w:hAnsi="Microsoft YaHei" w:eastAsia="Microsoft YaHei"/>
          <w:color w:val="212121"/>
          <w:sz w:val="21"/>
        </w:rPr>
        <w:t>SH85 Self-check Configuration 用于手动触发 SH85 湿度传感器自检。该功能只会对当前选定的一个设备执行一次自检，不会对所有设备批量执行。</w:t>
      </w:r>
    </w:p>
    <w:p>
      <w:pPr>
        <w:keepNext/>
        <w:spacing w:before="40" w:after="40" w:line="240" w:lineRule="auto"/>
        <w:ind w:left="0" w:right="0" w:firstLine="0"/>
        <w:jc w:val="center"/>
      </w:pPr>
      <w:r>
        <w:drawing>
          <wp:inline xmlns:a="http://schemas.openxmlformats.org/drawingml/2006/main" xmlns:pic="http://schemas.openxmlformats.org/drawingml/2006/picture">
            <wp:extent cx="5715000" cy="511857"/>
            <wp:docPr id="31" name="Picture 31"/>
            <wp:cNvGraphicFramePr>
              <a:graphicFrameLocks noChangeAspect="1"/>
            </wp:cNvGraphicFramePr>
            <a:graphic>
              <a:graphicData uri="http://schemas.openxmlformats.org/drawingml/2006/picture">
                <pic:pic>
                  <pic:nvPicPr>
                    <pic:cNvPr id="0" name="codex-clipboard-e6ac95c5-1675-4d25-ac3e-19a1141c29ca.png"/>
                    <pic:cNvPicPr/>
                  </pic:nvPicPr>
                  <pic:blipFill>
                    <a:blip r:embed="rId36"/>
                    <a:stretch>
                      <a:fillRect/>
                    </a:stretch>
                  </pic:blipFill>
                  <pic:spPr>
                    <a:xfrm>
                      <a:off x="0" y="0"/>
                      <a:ext cx="5715000" cy="511857"/>
                    </a:xfrm>
                    <a:prstGeom prst="rect"/>
                  </pic:spPr>
                </pic:pic>
              </a:graphicData>
            </a:graphic>
          </wp:inline>
        </w:drawing>
      </w:r>
    </w:p>
    <w:p>
      <w:pPr>
        <w:spacing w:before="40" w:after="160" w:line="240" w:lineRule="auto"/>
        <w:ind w:left="0" w:right="0" w:firstLine="0"/>
        <w:jc w:val="center"/>
      </w:pPr>
      <w:r>
        <w:rPr>
          <w:rFonts w:ascii="Microsoft YaHei" w:hAnsi="Microsoft YaHei" w:eastAsia="Microsoft YaHei"/>
          <w:color w:val="595959"/>
          <w:sz w:val="18"/>
        </w:rPr>
        <w:t>图 4-25 SH85 Self-check Configuration 区域与编号标注</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780"/>
        <w:gridCol w:w="2600"/>
        <w:gridCol w:w="5980"/>
      </w:tblGrid>
      <w:tr>
        <w:trPr>
          <w:tblHeader w:val="true"/>
          <w:cantSplit/>
        </w:trPr>
        <w:tc>
          <w:tcPr>
            <w:tcW w:type="dxa" w:w="7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编号</w:t>
            </w:r>
          </w:p>
        </w:tc>
        <w:tc>
          <w:tcPr>
            <w:tcW w:type="dxa" w:w="260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配置项</w:t>
            </w:r>
          </w:p>
        </w:tc>
        <w:tc>
          <w:tcPr>
            <w:tcW w:type="dxa" w:w="59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功能说明</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1</w:t>
            </w:r>
          </w:p>
        </w:tc>
        <w:tc>
          <w:tcPr>
            <w:tcW w:type="dxa" w:w="26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SH85 Self-check Configuration</w:t>
            </w:r>
          </w:p>
        </w:tc>
        <w:tc>
          <w:tcPr>
            <w:tcW w:type="dxa" w:w="59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手动 SH85 自检功能标题，用于说明当前区域为手动自检操作区。</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2</w:t>
            </w:r>
          </w:p>
        </w:tc>
        <w:tc>
          <w:tcPr>
            <w:tcW w:type="dxa" w:w="26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Target Device ID</w:t>
            </w:r>
          </w:p>
        </w:tc>
        <w:tc>
          <w:tcPr>
            <w:tcW w:type="dxa" w:w="59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选择需要执行手动自检的目标设备 ID。该功能仅对当前选中的单个设备生效。</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3</w:t>
            </w:r>
          </w:p>
        </w:tc>
        <w:tc>
          <w:tcPr>
            <w:tcW w:type="dxa" w:w="26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SH85 Self-check</w:t>
            </w:r>
          </w:p>
        </w:tc>
        <w:tc>
          <w:tcPr>
            <w:tcW w:type="dxa" w:w="59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点击 Check 按钮后触发一次 SH85 湿度传感器自检，界面提示单次自检约 70 秒。</w:t>
            </w:r>
          </w:p>
        </w:tc>
      </w:tr>
    </w:tbl>
    <w:p/>
    <w:p>
      <w:pPr>
        <w:pStyle w:val="9"/>
        <w:keepNext/>
        <w:jc w:val="left"/>
      </w:pPr>
      <w:r>
        <w:rPr>
          <w:rFonts w:ascii="Microsoft YaHei" w:hAnsi="Microsoft YaHei" w:eastAsia="Microsoft YaHei"/>
          <w:b/>
          <w:color w:val="1F4D78"/>
          <w:sz w:val="24"/>
        </w:rPr>
        <w:t>4.3.7 Purge Flow Configuration</w:t>
      </w:r>
    </w:p>
    <w:p>
      <w:pPr>
        <w:keepNext/>
        <w:spacing w:before="0" w:after="80" w:line="300" w:lineRule="auto"/>
        <w:ind w:left="0" w:right="0" w:firstLine="0"/>
      </w:pPr>
      <w:r>
        <w:rPr>
          <w:rFonts w:ascii="Microsoft YaHei" w:hAnsi="Microsoft YaHei" w:eastAsia="Microsoft YaHei"/>
          <w:color w:val="212121"/>
          <w:sz w:val="21"/>
        </w:rPr>
        <w:t>Purge Flow Configuration 用于配置 VEFC 充氮流量。该参数只在 FOUP IN 状态下有效，修改前应确认现场流量设定规范。</w:t>
      </w:r>
    </w:p>
    <w:p>
      <w:pPr>
        <w:keepNext/>
        <w:spacing w:before="40" w:after="40" w:line="240" w:lineRule="auto"/>
        <w:ind w:left="0" w:right="0" w:firstLine="0"/>
        <w:jc w:val="center"/>
      </w:pPr>
      <w:r>
        <w:drawing>
          <wp:inline xmlns:a="http://schemas.openxmlformats.org/drawingml/2006/main" xmlns:pic="http://schemas.openxmlformats.org/drawingml/2006/picture">
            <wp:extent cx="5715000" cy="507802"/>
            <wp:docPr id="32" name="Picture 32"/>
            <wp:cNvGraphicFramePr>
              <a:graphicFrameLocks noChangeAspect="1"/>
            </wp:cNvGraphicFramePr>
            <a:graphic>
              <a:graphicData uri="http://schemas.openxmlformats.org/drawingml/2006/picture">
                <pic:pic>
                  <pic:nvPicPr>
                    <pic:cNvPr id="0" name="codex-clipboard-fc4327de-4304-4ff8-8957-f8514c69a00c.png"/>
                    <pic:cNvPicPr/>
                  </pic:nvPicPr>
                  <pic:blipFill>
                    <a:blip r:embed="rId37"/>
                    <a:stretch>
                      <a:fillRect/>
                    </a:stretch>
                  </pic:blipFill>
                  <pic:spPr>
                    <a:xfrm>
                      <a:off x="0" y="0"/>
                      <a:ext cx="5715000" cy="507802"/>
                    </a:xfrm>
                    <a:prstGeom prst="rect"/>
                  </pic:spPr>
                </pic:pic>
              </a:graphicData>
            </a:graphic>
          </wp:inline>
        </w:drawing>
      </w:r>
    </w:p>
    <w:p>
      <w:pPr>
        <w:spacing w:before="40" w:after="160" w:line="240" w:lineRule="auto"/>
        <w:ind w:left="0" w:right="0" w:firstLine="0"/>
        <w:jc w:val="center"/>
      </w:pPr>
      <w:r>
        <w:rPr>
          <w:rFonts w:ascii="Microsoft YaHei" w:hAnsi="Microsoft YaHei" w:eastAsia="Microsoft YaHei"/>
          <w:color w:val="595959"/>
          <w:sz w:val="18"/>
        </w:rPr>
        <w:t>图 4-26 Purge Flow Configuration 区域与编号标注</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780"/>
        <w:gridCol w:w="2600"/>
        <w:gridCol w:w="5980"/>
      </w:tblGrid>
      <w:tr>
        <w:trPr>
          <w:tblHeader w:val="true"/>
          <w:cantSplit/>
        </w:trPr>
        <w:tc>
          <w:tcPr>
            <w:tcW w:type="dxa" w:w="7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编号</w:t>
            </w:r>
          </w:p>
        </w:tc>
        <w:tc>
          <w:tcPr>
            <w:tcW w:type="dxa" w:w="260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配置项</w:t>
            </w:r>
          </w:p>
        </w:tc>
        <w:tc>
          <w:tcPr>
            <w:tcW w:type="dxa" w:w="59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功能说明</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1</w:t>
            </w:r>
          </w:p>
        </w:tc>
        <w:tc>
          <w:tcPr>
            <w:tcW w:type="dxa" w:w="26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Purge Flow Configuration</w:t>
            </w:r>
          </w:p>
        </w:tc>
        <w:tc>
          <w:tcPr>
            <w:tcW w:type="dxa" w:w="59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充氮流量配置功能标题，用于说明当前区域为 Purge Flow 设置。</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2</w:t>
            </w:r>
          </w:p>
        </w:tc>
        <w:tc>
          <w:tcPr>
            <w:tcW w:type="dxa" w:w="26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Target Device</w:t>
            </w:r>
          </w:p>
        </w:tc>
        <w:tc>
          <w:tcPr>
            <w:tcW w:type="dxa" w:w="59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目标设备选择框，用于选择需要设置 Purge Flow 的设备 QRCode。</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3</w:t>
            </w:r>
          </w:p>
        </w:tc>
        <w:tc>
          <w:tcPr>
            <w:tcW w:type="dxa" w:w="26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Purge Flow</w:t>
            </w:r>
          </w:p>
        </w:tc>
        <w:tc>
          <w:tcPr>
            <w:tcW w:type="dxa" w:w="59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设置 VEFC 充氮流量，单位为 L/Min。点击 Set 写入当前目标设备；点击 Set All 可统一写入所有目标设备。界面提示寄存器值 = flow x 100。</w:t>
            </w:r>
          </w:p>
        </w:tc>
      </w:tr>
    </w:tbl>
    <w:p/>
    <w:p>
      <w:r>
        <w:br w:type="page"/>
      </w:r>
    </w:p>
    <w:p>
      <w:pPr>
        <w:pStyle w:val="9"/>
        <w:keepNext/>
        <w:jc w:val="left"/>
      </w:pPr>
      <w:r>
        <w:rPr>
          <w:rFonts w:ascii="Microsoft YaHei" w:hAnsi="Microsoft YaHei" w:eastAsia="Microsoft YaHei"/>
          <w:b/>
          <w:color w:val="1F4D78"/>
          <w:sz w:val="24"/>
        </w:rPr>
        <w:t>4.3.8 Device Enable Configuration</w:t>
      </w:r>
    </w:p>
    <w:p>
      <w:pPr>
        <w:keepNext/>
        <w:spacing w:before="0" w:after="80" w:line="300" w:lineRule="auto"/>
        <w:ind w:left="0" w:right="0" w:firstLine="0"/>
      </w:pPr>
      <w:r>
        <w:rPr>
          <w:rFonts w:ascii="Microsoft YaHei" w:hAnsi="Microsoft YaHei" w:eastAsia="Microsoft YaHei"/>
          <w:color w:val="212121"/>
          <w:sz w:val="21"/>
        </w:rPr>
        <w:t>Device Enable Configuration 用于配置设备是否启用。该配置会影响设备是否参与自动功能流程，修改前应确认设备当前状态和现场操作要求。</w:t>
      </w:r>
    </w:p>
    <w:p>
      <w:pPr>
        <w:keepNext/>
        <w:spacing w:before="40" w:after="40" w:line="240" w:lineRule="auto"/>
        <w:ind w:left="0" w:right="0" w:firstLine="0"/>
        <w:jc w:val="center"/>
      </w:pPr>
      <w:r>
        <w:drawing>
          <wp:inline xmlns:a="http://schemas.openxmlformats.org/drawingml/2006/main" xmlns:pic="http://schemas.openxmlformats.org/drawingml/2006/picture">
            <wp:extent cx="5715000" cy="511857"/>
            <wp:docPr id="33" name="Picture 33"/>
            <wp:cNvGraphicFramePr>
              <a:graphicFrameLocks noChangeAspect="1"/>
            </wp:cNvGraphicFramePr>
            <a:graphic>
              <a:graphicData uri="http://schemas.openxmlformats.org/drawingml/2006/picture">
                <pic:pic>
                  <pic:nvPicPr>
                    <pic:cNvPr id="0" name="codex-clipboard-105c77cc-efe6-4325-ac1d-a3d7fb9d9ca0.png"/>
                    <pic:cNvPicPr/>
                  </pic:nvPicPr>
                  <pic:blipFill>
                    <a:blip r:embed="rId38"/>
                    <a:stretch>
                      <a:fillRect/>
                    </a:stretch>
                  </pic:blipFill>
                  <pic:spPr>
                    <a:xfrm>
                      <a:off x="0" y="0"/>
                      <a:ext cx="5715000" cy="511857"/>
                    </a:xfrm>
                    <a:prstGeom prst="rect"/>
                  </pic:spPr>
                </pic:pic>
              </a:graphicData>
            </a:graphic>
          </wp:inline>
        </w:drawing>
      </w:r>
    </w:p>
    <w:p>
      <w:pPr>
        <w:spacing w:before="40" w:after="160" w:line="240" w:lineRule="auto"/>
        <w:ind w:left="0" w:right="0" w:firstLine="0"/>
        <w:jc w:val="center"/>
      </w:pPr>
      <w:r>
        <w:rPr>
          <w:rFonts w:ascii="Microsoft YaHei" w:hAnsi="Microsoft YaHei" w:eastAsia="Microsoft YaHei"/>
          <w:color w:val="595959"/>
          <w:sz w:val="18"/>
        </w:rPr>
        <w:t>图 4-27 Device Enable Configuration 区域与编号标注</w:t>
      </w:r>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780"/>
        <w:gridCol w:w="2600"/>
        <w:gridCol w:w="5980"/>
      </w:tblGrid>
      <w:tr>
        <w:trPr>
          <w:tblHeader w:val="true"/>
          <w:cantSplit/>
        </w:trPr>
        <w:tc>
          <w:tcPr>
            <w:tcW w:type="dxa" w:w="7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编号</w:t>
            </w:r>
          </w:p>
        </w:tc>
        <w:tc>
          <w:tcPr>
            <w:tcW w:type="dxa" w:w="260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配置项</w:t>
            </w:r>
          </w:p>
        </w:tc>
        <w:tc>
          <w:tcPr>
            <w:tcW w:type="dxa" w:w="5980"/>
            <w:vAlign w:val="center"/>
            <w:tcMar>
              <w:top w:w="90" w:type="dxa"/>
              <w:start w:w="140" w:type="dxa"/>
              <w:bottom w:w="90" w:type="dxa"/>
              <w:end w:w="140" w:type="dxa"/>
            </w:tcMar>
            <w:shd w:fill="E8EEF5"/>
          </w:tcPr>
          <w:p>
            <w:pPr>
              <w:spacing w:before="0" w:after="0" w:line="283" w:lineRule="auto"/>
              <w:ind w:left="0" w:right="0" w:firstLine="0"/>
              <w:jc w:val="center"/>
            </w:pPr>
            <w:r>
              <w:rPr>
                <w:rFonts w:ascii="Microsoft YaHei" w:hAnsi="Microsoft YaHei" w:eastAsia="Microsoft YaHei"/>
                <w:b/>
                <w:color w:val="212121"/>
                <w:sz w:val="19"/>
              </w:rPr>
              <w:t>功能说明</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1</w:t>
            </w:r>
          </w:p>
        </w:tc>
        <w:tc>
          <w:tcPr>
            <w:tcW w:type="dxa" w:w="26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Device Enable Configuration</w:t>
            </w:r>
          </w:p>
        </w:tc>
        <w:tc>
          <w:tcPr>
            <w:tcW w:type="dxa" w:w="59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设备使能配置功能标题，用于说明当前区域为设备 Enable / Disable 设置。</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2</w:t>
            </w:r>
          </w:p>
        </w:tc>
        <w:tc>
          <w:tcPr>
            <w:tcW w:type="dxa" w:w="26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Target Device</w:t>
            </w:r>
          </w:p>
        </w:tc>
        <w:tc>
          <w:tcPr>
            <w:tcW w:type="dxa" w:w="59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目标设备选择框，用于选择需要设置使能状态的设备 QRCode。</w:t>
            </w:r>
          </w:p>
        </w:tc>
      </w:tr>
      <w:tr>
        <w:trPr>
          <w:cantSplit/>
        </w:trPr>
        <w:tc>
          <w:tcPr>
            <w:tcW w:type="dxa" w:w="780"/>
            <w:vAlign w:val="center"/>
            <w:tcMar>
              <w:top w:w="90" w:type="dxa"/>
              <w:start w:w="140" w:type="dxa"/>
              <w:bottom w:w="90" w:type="dxa"/>
              <w:end w:w="140" w:type="dxa"/>
            </w:tcMar>
          </w:tcPr>
          <w:p>
            <w:pPr>
              <w:spacing w:before="0" w:after="0" w:line="283" w:lineRule="auto"/>
              <w:ind w:left="0" w:right="0" w:firstLine="0"/>
              <w:jc w:val="center"/>
            </w:pPr>
            <w:r>
              <w:rPr>
                <w:rFonts w:ascii="Microsoft YaHei" w:hAnsi="Microsoft YaHei" w:eastAsia="Microsoft YaHei"/>
                <w:b w:val="0"/>
                <w:color w:val="212121"/>
                <w:sz w:val="18"/>
              </w:rPr>
              <w:t>3</w:t>
            </w:r>
          </w:p>
        </w:tc>
        <w:tc>
          <w:tcPr>
            <w:tcW w:type="dxa" w:w="260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Device Status</w:t>
            </w:r>
          </w:p>
        </w:tc>
        <w:tc>
          <w:tcPr>
            <w:tcW w:type="dxa" w:w="5980"/>
            <w:vAlign w:val="center"/>
            <w:tcMar>
              <w:top w:w="90" w:type="dxa"/>
              <w:start w:w="140" w:type="dxa"/>
              <w:bottom w:w="90" w:type="dxa"/>
              <w:end w:w="140" w:type="dxa"/>
            </w:tcMar>
          </w:tcPr>
          <w:p>
            <w:pPr>
              <w:spacing w:before="0" w:after="0" w:line="283" w:lineRule="auto"/>
              <w:ind w:left="0" w:right="0" w:firstLine="0"/>
              <w:jc w:val="left"/>
            </w:pPr>
            <w:r>
              <w:rPr>
                <w:rFonts w:ascii="Microsoft YaHei" w:hAnsi="Microsoft YaHei" w:eastAsia="Microsoft YaHei"/>
                <w:b w:val="0"/>
                <w:color w:val="212121"/>
                <w:sz w:val="18"/>
              </w:rPr>
              <w:t>设置设备状态为 Enable 或 Disable，选择后点击 Set 写入。</w:t>
            </w:r>
          </w:p>
        </w:tc>
      </w:tr>
    </w:tbl>
    <w:p/>
    <w:tbl>
      <w:tblPr>
        <w:tblW w:type="dxa" w:w="9360"/>
        <w:jc w:val="center"/>
        <w:tblLayout w:type="fixed"/>
        <w:tblLook w:firstColumn="1" w:firstRow="1" w:lastColumn="0" w:lastRow="0" w:noHBand="0" w:noVBand="1" w:val="04A0"/>
        <w:tblBorders>
          <w:top w:val="single" w:sz="6" w:space="0" w:color="B7C6D8"/>
          <w:left w:val="single" w:sz="6" w:space="0" w:color="B7C6D8"/>
          <w:bottom w:val="single" w:sz="6" w:space="0" w:color="B7C6D8"/>
          <w:right w:val="single" w:sz="6" w:space="0" w:color="B7C6D8"/>
          <w:insideH w:val="single" w:sz="6" w:space="0" w:color="B7C6D8"/>
          <w:insideV w:val="single" w:sz="6" w:space="0" w:color="B7C6D8"/>
        </w:tblBorders>
        <w:tblInd w:w="120" w:type="dxa"/>
      </w:tblPr>
      <w:tblGrid>
        <w:gridCol w:w="9360"/>
      </w:tblGrid>
      <w:tr>
        <w:trPr>
          <w:tblHeader w:val="true"/>
          <w:cantSplit/>
        </w:trPr>
        <w:tc>
          <w:tcPr>
            <w:tcW w:type="dxa" w:w="9360"/>
            <w:vAlign w:val="center"/>
            <w:tcMar>
              <w:top w:w="90" w:type="dxa"/>
              <w:start w:w="140" w:type="dxa"/>
              <w:bottom w:w="90" w:type="dxa"/>
              <w:end w:w="140" w:type="dxa"/>
            </w:tcMar>
            <w:shd w:fill="F4F6F9"/>
          </w:tcPr>
          <w:p>
            <w:pPr>
              <w:spacing w:before="0" w:after="0" w:line="283" w:lineRule="auto"/>
              <w:ind w:left="0" w:right="0" w:firstLine="0"/>
              <w:jc w:val="left"/>
            </w:pPr>
            <w:r>
              <w:rPr>
                <w:rFonts w:ascii="Microsoft YaHei" w:hAnsi="Microsoft YaHei" w:eastAsia="Microsoft YaHei"/>
                <w:b/>
                <w:color w:val="1F4D78"/>
                <w:sz w:val="18"/>
              </w:rPr>
              <w:t>Disable 状态说明：当设备处于 Disable 状态时，设备的温度、湿度等状态数据仍能够正常显示；但 Idle Purge、SH85 自检和充氮功能不再起作用。</w:t>
            </w:r>
          </w:p>
        </w:tc>
      </w:tr>
    </w:tbl>
    <w:p/>
    <w:sectPr>
      <w:headerReference r:id="rId5" w:type="default"/>
      <w:footerReference r:id="rId6" w:type="default"/>
      <w:pgSz w:w="11906" w:h="16838"/>
      <w:pgMar w:top="1134" w:right="1134" w:bottom="1020" w:left="1134" w:header="567" w:footer="510"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9B7EC0">
    <w:pPr>
      <w:spacing w:before="0" w:after="0" w:line="240" w:lineRule="auto"/>
      <w:ind w:left="0" w:right="0" w:firstLine="0"/>
      <w:jc w:val="center"/>
    </w:pPr>
    <w:r>
      <w:rPr>
        <w:rFonts w:ascii="微软雅黑" w:hAnsi="微软雅黑" w:eastAsia="微软雅黑"/>
        <w:color w:val="595959"/>
        <w:sz w:val="18"/>
      </w:rPr>
      <w:t xml:space="preserve">第 </w:t>
    </w:r>
    <w:r>
      <w:fldChar w:fldCharType="begin"/>
    </w:r>
    <w:r>
      <w:instrText xml:space="preserve">PAGE</w:instrText>
    </w:r>
    <w:r>
      <w:fldChar w:fldCharType="separate"/>
    </w:r>
    <w:r>
      <w:rPr>
        <w:rFonts w:ascii="微软雅黑" w:hAnsi="微软雅黑" w:eastAsia="微软雅黑"/>
        <w:color w:val="595959"/>
        <w:sz w:val="18"/>
      </w:rPr>
      <w:t>1</w:t>
    </w:r>
    <w:r>
      <w:fldChar w:fldCharType="end"/>
    </w:r>
    <w:r>
      <w:rPr>
        <w:rFonts w:ascii="微软雅黑" w:hAnsi="微软雅黑" w:eastAsia="微软雅黑"/>
        <w:color w:val="595959"/>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F57218D">
    <w:pPr>
      <w:spacing w:before="0" w:after="40" w:line="240" w:lineRule="auto"/>
      <w:ind w:left="0" w:right="0" w:firstLine="0"/>
      <w:jc w:val="center"/>
    </w:pPr>
    <w:r>
      <w:rPr>
        <w:rFonts w:ascii="Microsoft YaHei" w:hAnsi="Microsoft YaHei" w:eastAsia="Microsoft YaHei"/>
        <w:color w:val="595959"/>
        <w:sz w:val="18"/>
      </w:rPr>
      <w:t>OHB80PortMonitor 软件 SOP | 界面操作说明</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244F7C"/>
    <w:rsid w:val="00231195"/>
    <w:rsid w:val="02244F7C"/>
    <w:rsid w:val="35E96681"/>
    <w:rsid w:val="421B55D9"/>
    <w:rsid w:val="478255AB"/>
    <w:rsid w:val="66E56492"/>
    <w:rsid w:val="7C127494"/>
    <w:rsid w:val="7F5347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before="0" w:after="120" w:line="300" w:lineRule="auto"/>
      <w:jc w:val="left"/>
      <w:textAlignment w:val="baseline"/>
    </w:pPr>
    <w:rPr>
      <w:rFonts w:ascii="微软雅黑" w:hAnsi="微软雅黑" w:eastAsia="微软雅黑" w:cs="Arial"/>
      <w:snapToGrid w:val="0"/>
      <w:color w:val="212121"/>
      <w:kern w:val="0"/>
      <w:sz w:val="21"/>
      <w:szCs w:val="21"/>
      <w:lang w:val="en-US" w:eastAsia="en-US"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6">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semiHidden/>
    <w:qFormat/>
    <w:uiPriority w:val="0"/>
    <w:rPr>
      <w:rFonts w:ascii="Arial" w:hAnsi="Arial" w:eastAsia="Arial" w:cs="Arial"/>
      <w:sz w:val="21"/>
      <w:szCs w:val="21"/>
      <w:lang w:val="en-US" w:eastAsia="en-US" w:bidi="ar-SA"/>
    </w:rPr>
  </w:style>
  <w:style w:type="table" w:styleId="5">
    <w:name w:val="Table Grid"/>
    <w:basedOn w:val="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7">
    <w:name w:val="SOP Heading 1"/>
    <w:basedOn w:val="1"/>
    <w:qFormat/>
    <w:uiPriority w:val="0"/>
    <w:pPr>
      <w:keepNext/>
      <w:spacing w:before="280" w:after="200"/>
      <w:outlineLvl w:val="0"/>
    </w:pPr>
    <w:rPr>
      <w:rFonts w:ascii="微软雅黑" w:hAnsi="微软雅黑" w:eastAsia="微软雅黑"/>
      <w:b/>
      <w:color w:val="1F4D78"/>
      <w:sz w:val="34"/>
    </w:rPr>
  </w:style>
  <w:style w:type="paragraph" w:customStyle="1" w:styleId="8">
    <w:name w:val="SOP Heading 2"/>
    <w:basedOn w:val="1"/>
    <w:qFormat/>
    <w:uiPriority w:val="0"/>
    <w:pPr>
      <w:keepNext/>
      <w:spacing w:before="240" w:after="140"/>
      <w:outlineLvl w:val="1"/>
    </w:pPr>
    <w:rPr>
      <w:rFonts w:ascii="微软雅黑" w:hAnsi="微软雅黑" w:eastAsia="微软雅黑"/>
      <w:b/>
      <w:color w:val="2E74B5"/>
      <w:sz w:val="28"/>
    </w:rPr>
  </w:style>
  <w:style w:type="paragraph" w:customStyle="1" w:styleId="9">
    <w:name w:val="SOP Heading 3"/>
    <w:basedOn w:val="1"/>
    <w:qFormat/>
    <w:uiPriority w:val="0"/>
    <w:pPr>
      <w:keepNext/>
      <w:spacing w:before="200" w:after="100"/>
      <w:outlineLvl w:val="2"/>
    </w:pPr>
    <w:rPr>
      <w:rFonts w:ascii="微软雅黑" w:hAnsi="微软雅黑" w:eastAsia="微软雅黑"/>
      <w:b/>
      <w:color w:val="1F4D78"/>
      <w:sz w:val="24"/>
    </w:rPr>
  </w:style>
  <w:style w:type="paragraph" w:customStyle="1" w:styleId="10">
    <w:name w:val="SOP Caption"/>
    <w:basedOn w:val="1"/>
    <w:qFormat/>
    <w:uiPriority w:val="0"/>
    <w:pPr>
      <w:keepNext/>
      <w:spacing w:before="40" w:after="80" w:line="276" w:lineRule="auto"/>
      <w:ind w:left="0" w:right="0" w:firstLine="0"/>
    </w:pPr>
    <w:rPr>
      <w:rFonts w:ascii="微软雅黑" w:hAnsi="微软雅黑" w:eastAsia="微软雅黑"/>
      <w:color w:val="595959"/>
      <w:sz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791</Words>
  <Characters>1077</Characters>
  <Lines>0</Lines>
  <Paragraphs>0</Paragraphs>
  <TotalTime>31</TotalTime>
  <ScaleCrop>false</ScaleCrop>
  <LinksUpToDate>false</LinksUpToDate>
  <CharactersWithSpaces>1114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2026-06-16T11:26:00Z</dcterms:created>
  <dc:creator>尹子沂</dc:creator>
  <cp:lastModifiedBy>尹子沂</cp:lastModifiedBy>
  <dcterms:modified xsi:type="dcterms:W3CDTF">2026-06-17T03:47:28Z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08CE1BB0D7254A73B604318F03A2A505_11</vt:lpwstr>
  </property>
  <property fmtid="{D5CDD505-2E9C-101B-9397-08002B2CF9AE}" pid="4" name="KSOTemplateDocerSaveRecord">
    <vt:lpwstr>eyJoZGlkIjoiZTE2YWEyNDJiOTQ2YzkzNTY2YmRlYjY1Y2I4NGE2NmUiLCJ1c2VySWQiOiI2NzExODgyNzAifQ==</vt:lpwstr>
  </property>
</Properties>
</file>