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AEDFB">
      <w:pPr>
        <w:pStyle w:val="SOPHeading1"/>
        <w:spacing w:before="91" w:line="229" w:lineRule="auto"/>
        <w:jc w:val="left"/>
        <w:outlineLvl w:val="0"/>
        <w:rPr>
          <w:rFonts w:ascii="楷体" w:hAnsi="楷体" w:eastAsia="楷体" w:cs="楷体"/>
          <w:b/>
          <w:bCs/>
          <w:spacing w:val="-6"/>
          <w:sz w:val="28"/>
          <w:szCs w:val="28"/>
        </w:rPr>
      </w:pPr>
      <w:r>
        <w:t>4 软件介绍</w:t>
      </w:r>
    </w:p>
    <w:p w14:paraId="34B8F8C4">
      <w:pPr>
        <w:spacing w:before="0" w:line="300" w:lineRule="auto" w:after="120"/>
        <w:ind w:left="0" w:leftChars="114" w:firstLineChars="100" w:right="0" w:firstLine="0"/>
        <w:jc w:val="left"/>
        <w:outlineLvl w:val="0"/>
        <w:rPr>
          <w:rFonts w:ascii="楷体" w:hAnsi="楷体" w:eastAsia="楷体" w:cs="楷体"/>
          <w:spacing w:val="-2"/>
          <w:sz w:val="24"/>
          <w:szCs w:val="24"/>
        </w:rPr>
      </w:pPr>
      <w:r>
        <w:rPr>
          <w:rFonts w:ascii="Microsoft YaHei" w:hAnsi="Microsoft YaHei" w:eastAsia="Microsoft YaHei"/>
          <w:color w:val="212121"/>
          <w:sz w:val="21"/>
        </w:rPr>
        <w:t>双击OHB80PortMonitor.exe  打开软件，与机台正常连接后会出现如下界面，没有登录前，无法做任何执行操作。</w:t>
      </w:r>
    </w:p>
    <w:p w14:paraId="538C69C3">
      <w:pPr>
        <w:spacing w:before="80" w:after="160" w:line="240" w:lineRule="auto"/>
        <w:ind w:left="0" w:right="0" w:firstLine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45790"/>
            <wp:effectExtent l="0" t="0" r="635" b="698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5B06">
      <w:pPr>
        <w:pStyle w:val="SOPHeading2"/>
        <w:spacing w:before="159" w:line="233" w:lineRule="auto"/>
        <w:ind w:left="253"/>
        <w:jc w:val="left"/>
        <w:outlineLvl w:val="1"/>
        <w:rPr>
          <w:rFonts w:hint="default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  <w:r>
        <w:t>4.1 Home 界面介绍</w:t>
      </w:r>
    </w:p>
    <w:p w14:paraId="279FF30A">
      <w:pPr>
        <w:pStyle w:val="SOPHeading3"/>
        <w:spacing w:before="159" w:line="233" w:lineRule="auto"/>
        <w:ind w:left="253"/>
        <w:jc w:val="left"/>
        <w:outlineLvl w:val="1"/>
        <w:rPr>
          <w:rFonts w:ascii="Times New Roman" w:hAnsi="Times New Roman" w:eastAsia="Times New Roman" w:cs="Times New Roman"/>
          <w:spacing w:val="-1"/>
          <w:sz w:val="24"/>
          <w:szCs w:val="24"/>
        </w:rPr>
      </w:pPr>
      <w:r>
        <w:t>4.1.1 登录 / 登出</w:t>
      </w:r>
    </w:p>
    <w:p w14:paraId="303E7760">
      <w:pPr>
        <w:spacing w:before="0" w:after="120" w:line="300" w:lineRule="auto"/>
        <w:ind w:firstLineChars="0" w:left="0" w:right="0" w:firstLine="0"/>
        <w:jc w:val="both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212121"/>
          <w:spacing w:val="-2"/>
          <w:sz w:val="21"/>
          <w:szCs w:val="24"/>
          <w:lang w:val="en-US" w:eastAsia="zh-CN"/>
        </w:rPr>
        <w:t>点击【1】用户头像，弹出用户账号信息弹框，</w:t>
      </w:r>
    </w:p>
    <w:p w14:paraId="23AA7378">
      <w:pPr>
        <w:pStyle w:val="SOPCaption"/>
        <w:keepNext/>
        <w:spacing w:before="40" w:after="80" w:line="276" w:lineRule="auto"/>
        <w:ind w:left="0" w:leftChars="0" w:firstLineChars="0" w:right="0" w:firstLine="0"/>
        <w:jc w:val="left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0FFE18C4">
      <w:pPr>
        <w:spacing w:before="80" w:after="160" w:line="240" w:lineRule="auto"/>
        <w:ind w:firstLineChars="0" w:left="0" w:right="0" w:firstLine="0"/>
        <w:jc w:val="center"/>
      </w:pPr>
      <w:r>
        <w:drawing>
          <wp:inline distT="0" distB="0" distL="114300" distR="114300">
            <wp:extent cx="1152525" cy="548005"/>
            <wp:effectExtent l="0" t="0" r="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2909">
      <w:pPr>
        <w:spacing w:before="0" w:after="120" w:line="300" w:lineRule="auto"/>
        <w:ind w:firstLineChars="0" w:left="0" w:right="0" w:firstLine="0"/>
        <w:jc w:val="both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212121"/>
          <w:spacing w:val="-2"/>
          <w:sz w:val="21"/>
          <w:szCs w:val="24"/>
          <w:lang w:val="en-US" w:eastAsia="zh-CN"/>
        </w:rPr>
        <w:t>点击Login按钮，弹出登录界面，</w:t>
      </w:r>
    </w:p>
    <w:p w14:paraId="01CDC285">
      <w:pPr>
        <w:pStyle w:val="SOPCaption"/>
        <w:keepNext/>
        <w:spacing w:before="40" w:after="80" w:line="276" w:lineRule="auto"/>
        <w:ind w:left="0" w:leftChars="0" w:firstLineChars="0" w:right="0" w:firstLine="0"/>
        <w:jc w:val="left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1ABDADB2">
      <w:pPr>
        <w:spacing w:before="80" w:after="160" w:line="240" w:lineRule="auto"/>
        <w:ind w:firstLineChars="0" w:left="0" w:right="0" w:firstLine="0"/>
        <w:jc w:val="center"/>
      </w:pPr>
      <w:r>
        <w:drawing>
          <wp:inline distT="0" distB="0" distL="114300" distR="114300">
            <wp:extent cx="1438275" cy="67627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169B3">
      <w:pPr>
        <w:spacing w:line="300" w:lineRule="auto" w:before="0" w:after="120"/>
        <w:ind w:firstLineChars="0" w:left="0" w:right="0" w:firstLine="0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ascii="Microsoft YaHei" w:hAnsi="Microsoft YaHei" w:eastAsia="Microsoft YaHei" w:cs="楷体"/>
          <w:color w:val="212121"/>
          <w:spacing w:val="-2"/>
          <w:sz w:val="21"/>
          <w:szCs w:val="24"/>
        </w:rPr>
        <w:t>输入正确的账号密码，点击</w:t>
      </w:r>
      <w:r>
        <w:rPr>
          <w:rFonts w:hint="eastAsia" w:ascii="Microsoft YaHei" w:hAnsi="Microsoft YaHei" w:eastAsia="Microsoft YaHei" w:cs="楷体"/>
          <w:color w:val="212121"/>
          <w:spacing w:val="-2"/>
          <w:sz w:val="21"/>
          <w:szCs w:val="24"/>
          <w:lang w:val="en-US" w:eastAsia="zh-CN"/>
        </w:rPr>
        <w:t>Login</w:t>
      </w:r>
      <w:r>
        <w:rPr>
          <w:rFonts w:ascii="Microsoft YaHei" w:hAnsi="Microsoft YaHei" w:eastAsia="Microsoft YaHei" w:cs="楷体"/>
          <w:color w:val="212121"/>
          <w:spacing w:val="-2"/>
          <w:sz w:val="21"/>
          <w:szCs w:val="24"/>
        </w:rPr>
        <w:t>完成登录，登录后</w:t>
      </w:r>
      <w:r>
        <w:rPr>
          <w:rFonts w:hint="eastAsia" w:ascii="Microsoft YaHei" w:hAnsi="Microsoft YaHei" w:eastAsia="Microsoft YaHei" w:cs="楷体"/>
          <w:color w:val="212121"/>
          <w:spacing w:val="-2"/>
          <w:sz w:val="21"/>
          <w:szCs w:val="24"/>
          <w:lang w:val="en-US" w:eastAsia="zh-CN"/>
        </w:rPr>
        <w:t>再次点击【1】用户头像，用户账号信息弹框，</w:t>
      </w:r>
    </w:p>
    <w:p w14:paraId="621CB752">
      <w:pPr>
        <w:pStyle w:val="SOPCaption"/>
        <w:keepNext/>
        <w:spacing w:line="276" w:lineRule="auto" w:before="40" w:after="80"/>
        <w:ind w:left="0" w:leftChars="0" w:firstLineChars="0" w:right="0" w:firstLine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21D53A99">
      <w:pPr>
        <w:spacing w:line="240" w:lineRule="auto" w:before="80" w:after="160"/>
        <w:ind w:left="0" w:right="0" w:firstLine="0"/>
        <w:jc w:val="center"/>
      </w:pPr>
      <w:r>
        <w:drawing>
          <wp:inline distT="0" distB="0" distL="114300" distR="114300">
            <wp:extent cx="1167130" cy="1409700"/>
            <wp:effectExtent l="0" t="0" r="444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713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643E">
      <w:pPr>
        <w:pStyle w:val="SOPHeading3"/>
        <w:spacing w:before="159" w:line="233" w:lineRule="auto"/>
        <w:ind w:left="253"/>
        <w:jc w:val="left"/>
        <w:outlineLvl w:val="1"/>
        <w:rPr>
          <w:rFonts w:hint="default" w:ascii="Times New Roman" w:hAnsi="Times New Roman" w:eastAsia="Times New Roman" w:cs="Times New Roman"/>
          <w:spacing w:val="-1"/>
          <w:sz w:val="24"/>
          <w:szCs w:val="24"/>
          <w:lang w:val="en-US" w:eastAsia="zh-CN"/>
        </w:rPr>
      </w:pPr>
      <w:r>
        <w:t>4.1.2 运行日志公告栏</w:t>
      </w:r>
    </w:p>
    <w:p w14:paraId="49E247C5">
      <w:pPr>
        <w:spacing w:before="0" w:line="300" w:lineRule="auto" w:after="120"/>
        <w:ind w:firstLineChars="0" w:left="0" w:right="0" w:firstLine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212121"/>
          <w:spacing w:val="-2"/>
          <w:sz w:val="21"/>
          <w:szCs w:val="24"/>
          <w:lang w:val="en-US" w:eastAsia="zh-CN"/>
        </w:rPr>
        <w:t>运行日志公告栏中会实时滚动显示最新的运行日汇总信息。</w:t>
      </w:r>
    </w:p>
    <w:p w14:paraId="7D08B2D0">
      <w:pPr>
        <w:spacing w:before="0" w:line="300" w:lineRule="auto" w:after="120"/>
        <w:ind w:firstLineChars="0" w:left="0" w:right="0" w:firstLine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212121"/>
          <w:spacing w:val="-2"/>
          <w:sz w:val="21"/>
          <w:szCs w:val="24"/>
          <w:lang w:val="en-US" w:eastAsia="zh-CN"/>
        </w:rPr>
        <w:t>点击【2】运行日志公告栏，弹出运行日志界面（默认打开实时界面），</w:t>
      </w:r>
    </w:p>
    <w:p w14:paraId="49BE6CFF">
      <w:pPr>
        <w:pStyle w:val="SOPCaption"/>
        <w:keepNext/>
        <w:spacing w:before="40" w:line="276" w:lineRule="auto" w:after="80"/>
        <w:ind w:firstLineChars="0" w:left="0" w:right="0" w:firstLine="0"/>
        <w:jc w:val="left"/>
        <w:outlineLvl w:val="1"/>
        <w:rPr>
          <w:rFonts w:hint="default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77B76DCC">
      <w:pPr>
        <w:spacing w:before="80" w:line="240" w:lineRule="auto" w:after="160"/>
        <w:ind w:firstLineChars="0" w:left="0" w:right="0" w:firstLine="0"/>
        <w:jc w:val="center"/>
        <w:outlineLvl w:val="1"/>
        <w:rPr>
          <w:rFonts w:hint="default"/>
          <w:lang w:val="en-US" w:eastAsia="zh-CN"/>
        </w:rPr>
      </w:pPr>
      <w:r>
        <w:drawing>
          <wp:inline distT="0" distB="0" distL="114300" distR="114300">
            <wp:extent cx="3819525" cy="276225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E47D9">
      <w:pPr>
        <w:spacing w:before="0" w:line="300" w:lineRule="auto" w:after="120"/>
        <w:ind w:firstLineChars="0" w:left="0" w:right="0" w:firstLine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212121"/>
          <w:spacing w:val="-2"/>
          <w:sz w:val="21"/>
          <w:szCs w:val="24"/>
          <w:lang w:val="en-US" w:eastAsia="zh-CN"/>
        </w:rPr>
        <w:t>点击History，切换到运行日志历史记录界面，</w:t>
      </w:r>
    </w:p>
    <w:p w14:paraId="392773E7">
      <w:pPr>
        <w:pStyle w:val="SOPCaption"/>
        <w:keepNext/>
        <w:spacing w:before="40" w:line="276" w:lineRule="auto" w:after="80"/>
        <w:ind w:left="0" w:leftChars="0" w:firstLineChars="0" w:right="0" w:firstLine="0"/>
        <w:jc w:val="left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01633D38">
      <w:pPr>
        <w:spacing w:before="80" w:line="240" w:lineRule="auto" w:after="160"/>
        <w:ind w:left="0" w:right="0" w:firstLine="0"/>
        <w:jc w:val="center"/>
        <w:outlineLvl w:val="1"/>
        <w:rPr>
          <w:rFonts w:hint="default"/>
          <w:lang w:val="en-US" w:eastAsia="zh-CN"/>
        </w:rPr>
      </w:pPr>
      <w:r>
        <w:drawing>
          <wp:inline distT="0" distB="0" distL="114300" distR="114300">
            <wp:extent cx="3819525" cy="2762250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197B">
      <w:pPr>
        <w:pStyle w:val="SOPHeading3"/>
        <w:spacing w:before="174" w:line="229" w:lineRule="auto"/>
        <w:ind w:left="253"/>
        <w:jc w:val="left"/>
        <w:outlineLvl w:val="1"/>
        <w:rPr>
          <w:rFonts w:hint="default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t>4.1.3 Set 详细信息</w:t>
      </w:r>
    </w:p>
    <w:p w14:paraId="367131BB">
      <w:pPr>
        <w:spacing w:before="0" w:line="300" w:lineRule="auto" w:after="120"/>
        <w:ind w:firstLineChars="0" w:left="0" w:right="0" w:firstLine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color w:val="212121"/>
          <w:sz w:val="21"/>
        </w:rPr>
        <w:t>在Set视图模式下（在 4.1.6 中具体解释），表格中会显示四个OHB设备的实时数据</w:t>
      </w:r>
    </w:p>
    <w:p w14:paraId="5B99692A">
      <w:pPr>
        <w:spacing w:before="80" w:line="240" w:lineRule="auto" w:after="160"/>
        <w:ind w:firstLineChars="0" w:left="0" w:right="0" w:firstLine="0"/>
        <w:jc w:val="center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584825" cy="772795"/>
            <wp:effectExtent l="0" t="0" r="6350" b="825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1AE3">
      <w:pPr>
        <w:spacing w:before="0" w:line="300" w:lineRule="auto" w:after="120"/>
        <w:ind w:firstLineChars="0" w:left="0" w:right="0" w:firstLine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212121"/>
          <w:spacing w:val="-2"/>
          <w:sz w:val="21"/>
          <w:szCs w:val="24"/>
          <w:lang w:val="en-US" w:eastAsia="zh-CN"/>
        </w:rPr>
        <w:t>数据字段的解释表格，</w:t>
      </w:r>
    </w:p>
    <w:p w14:paraId="02DD85D3">
      <w:pPr>
        <w:pStyle w:val="SOPCaption"/>
        <w:keepNext/>
        <w:spacing w:before="40" w:line="276" w:lineRule="auto" w:after="80"/>
        <w:ind w:left="0" w:leftChars="0" w:firstLineChars="0" w:right="0" w:firstLine="0"/>
        <w:jc w:val="left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595959"/>
          <w:spacing w:val="-2"/>
          <w:sz w:val="18"/>
          <w:szCs w:val="24"/>
          <w:lang w:val="en-US" w:eastAsia="zh-CN"/>
        </w:rPr>
        <w:t>如下：</w:t>
      </w:r>
    </w:p>
    <w:tbl>
      <w:tblPr>
        <w:tblStyle w:val="5"/>
        <w:tblW w:w="9240" w:type="dxa"/>
        <w:jc w:val="center"/>
        <w:tblBorders>
          <w:top w:val="single" w:color="B7C6D8" w:sz="6" w:space="0"/>
          <w:left w:val="single" w:color="B7C6D8" w:sz="6" w:space="0"/>
          <w:bottom w:val="single" w:color="B7C6D8" w:sz="6" w:space="0"/>
          <w:right w:val="single" w:color="B7C6D8" w:sz="6" w:space="0"/>
          <w:insideH w:val="single" w:color="B7C6D8" w:sz="6" w:space="0"/>
          <w:insideV w:val="single" w:color="B7C6D8" w:sz="6" w:space="0"/>
        </w:tblBorders>
        <w:tblLayout w:type="fixed"/>
        <w:tblCellMar>
          <w:left w:w="108" w:type="dxa"/>
          <w:right w:w="108" w:type="dxa"/>
        </w:tblCellMar>
        <w:tblInd w:w="120" w:type="dxa"/>
      </w:tblPr>
      <w:tblGrid>
        <w:gridCol w:w="2450"/>
        <w:gridCol w:w="6790"/>
      </w:tblGrid>
      <w:tr w14:paraId="7E7E4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5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E8EEF5" w:themeFill="accent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70701F6B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679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E8EEF5" w:themeFill="accent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6E821456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解释</w:t>
            </w:r>
          </w:p>
        </w:tc>
      </w:tr>
      <w:tr w14:paraId="03577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single" w:color="4874CB" w:themeColor="accent1" w:sz="8" w:space="0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2C586F53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QR Code</w:t>
            </w:r>
          </w:p>
        </w:tc>
        <w:tc>
          <w:tcPr>
            <w:tcW w:w="6790" w:type="dxa"/>
            <w:tcBorders>
              <w:top w:val="single" w:color="4874CB" w:themeColor="accent1" w:sz="8" w:space="0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38314287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</w:t>
            </w:r>
            <w:r>
              <w:rPr>
                <w:rFonts w:hint="eastAsia" w:ascii="Microsoft YaHei" w:hAnsi="Microsoft YaHei" w:eastAsia="Microsoft YaHei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设备对应的二维码编号</w:t>
            </w:r>
          </w:p>
        </w:tc>
      </w:tr>
      <w:tr w14:paraId="43734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07DAC649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Inlet Pressure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1C16EDF8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</w:t>
            </w:r>
            <w:r>
              <w:rPr>
                <w:rFonts w:hint="eastAsia" w:ascii="Microsoft YaHei" w:hAnsi="Microsoft YaHei" w:eastAsia="Microsoft YaHei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当前的</w:t>
            </w:r>
            <w:r>
              <w:rPr>
                <w:rFonts w:hint="eastAsia" w:ascii="Microsoft YaHei" w:hAnsi="Microsoft YaHei" w:eastAsia="Microsoft YaHei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进气压力</w:t>
            </w:r>
          </w:p>
        </w:tc>
      </w:tr>
      <w:tr w14:paraId="3617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2E4E1A45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Outlet Pressure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05B7055B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</w:t>
            </w:r>
            <w:r>
              <w:rPr>
                <w:rFonts w:hint="eastAsia" w:ascii="Microsoft YaHei" w:hAnsi="Microsoft YaHei" w:eastAsia="Microsoft YaHei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当前的</w:t>
            </w:r>
            <w:r>
              <w:rPr>
                <w:rFonts w:hint="eastAsia" w:ascii="Microsoft YaHei" w:hAnsi="Microsoft YaHei" w:eastAsia="Microsoft YaHei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出气压力</w:t>
            </w:r>
          </w:p>
        </w:tc>
      </w:tr>
      <w:tr w14:paraId="1AF28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7DD14F59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Inlet Flow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6449FC1C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</w:t>
            </w:r>
            <w:r>
              <w:rPr>
                <w:rFonts w:hint="eastAsia" w:ascii="Microsoft YaHei" w:hAnsi="Microsoft YaHei" w:eastAsia="Microsoft YaHei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当前的</w:t>
            </w:r>
            <w:r>
              <w:rPr>
                <w:rFonts w:hint="eastAsia" w:ascii="Microsoft YaHei" w:hAnsi="Microsoft YaHei" w:eastAsia="Microsoft YaHei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进气流量</w:t>
            </w:r>
          </w:p>
        </w:tc>
      </w:tr>
      <w:tr w14:paraId="5D0BB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17A37C6E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eastAsia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Relative Humidity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75ADA183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OHB设备当前的相对湿度</w:t>
            </w:r>
          </w:p>
        </w:tc>
      </w:tr>
      <w:tr w14:paraId="28F96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252885D4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Temperature</w:t>
            </w:r>
          </w:p>
        </w:tc>
        <w:tc>
          <w:tcPr>
            <w:tcW w:w="6790" w:type="dxa"/>
            <w:tcBorders>
              <w:top w:val="nil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4DFFCC7C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OHB设备当前的相对温度</w:t>
            </w:r>
          </w:p>
        </w:tc>
      </w:tr>
    </w:tbl>
    <w:p w14:paraId="28024199">
      <w:pPr>
        <w:pStyle w:val="SOPHeading3"/>
        <w:spacing w:before="174" w:line="229" w:lineRule="auto"/>
        <w:ind w:left="253"/>
        <w:jc w:val="left"/>
        <w:outlineLvl w:val="1"/>
        <w:rPr>
          <w:rFonts w:hint="eastAsia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t>4.1.4 界面导航栏</w:t>
      </w:r>
    </w:p>
    <w:p w14:paraId="11320399">
      <w:pPr>
        <w:spacing w:before="0" w:line="300" w:lineRule="auto" w:after="120"/>
        <w:ind w:left="0" w:right="0" w:firstLine="0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color w:val="212121"/>
          <w:sz w:val="21"/>
        </w:rPr>
        <w:t>未登录账号，只显示图片【4】中3个界面：Home（主界面）、Cabinet（电控柜界面）、Alarm（警报界面）。</w:t>
      </w:r>
    </w:p>
    <w:p w14:paraId="52876601">
      <w:pPr>
        <w:spacing w:before="0" w:line="300" w:lineRule="auto" w:after="120"/>
        <w:ind w:left="0" w:right="0" w:firstLine="0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212121"/>
          <w:spacing w:val="-4"/>
          <w:sz w:val="21"/>
          <w:szCs w:val="24"/>
          <w:lang w:val="en-US" w:eastAsia="zh-CN"/>
        </w:rPr>
        <w:t>登录账号后，用户将拥有Config（配置界面）、Comm.（通讯界面）的访问权限，界面效果，</w:t>
      </w:r>
    </w:p>
    <w:p w14:paraId="1B520990">
      <w:pPr>
        <w:pStyle w:val="SOPCaption"/>
        <w:keepNext/>
        <w:spacing w:before="40" w:line="276" w:lineRule="auto" w:after="80"/>
        <w:ind w:left="0" w:right="0" w:firstLine="0"/>
        <w:jc w:val="left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595959"/>
          <w:spacing w:val="-4"/>
          <w:sz w:val="18"/>
          <w:szCs w:val="24"/>
          <w:lang w:val="en-US" w:eastAsia="zh-CN"/>
        </w:rPr>
        <w:t>如下：</w:t>
      </w:r>
    </w:p>
    <w:p w14:paraId="19956F87">
      <w:pPr>
        <w:spacing w:before="80" w:line="240" w:lineRule="auto" w:after="160"/>
        <w:ind w:firstLineChars="200" w:left="0" w:right="0" w:firstLine="0"/>
        <w:jc w:val="center"/>
        <w:outlineLvl w:val="1"/>
        <w:rPr>
          <w:rFonts w:hint="default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2"/>
          <w:sz w:val="24"/>
          <w:szCs w:val="24"/>
          <w:lang w:val="en-US" w:eastAsia="zh-CN"/>
        </w:rPr>
        <w:drawing>
          <wp:inline distT="0" distB="0" distL="114300" distR="114300">
            <wp:extent cx="5487670" cy="3277870"/>
            <wp:effectExtent l="0" t="0" r="8255" b="8255"/>
            <wp:docPr id="8" name="图片 8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565E">
      <w:pPr>
        <w:pStyle w:val="SOPHeading3"/>
        <w:spacing w:before="174" w:line="229" w:lineRule="auto"/>
        <w:ind w:left="253"/>
        <w:jc w:val="left"/>
        <w:outlineLvl w:val="1"/>
        <w:rPr>
          <w:rFonts w:hint="eastAsia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t>4.1.5 设备背景颜色</w:t>
      </w:r>
    </w:p>
    <w:p w14:paraId="78484E06">
      <w:pPr>
        <w:spacing w:before="0" w:line="300" w:lineRule="auto" w:after="120"/>
        <w:ind w:firstLineChars="200" w:left="0" w:right="0" w:firstLine="0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212121"/>
          <w:spacing w:val="-4"/>
          <w:sz w:val="21"/>
          <w:szCs w:val="24"/>
          <w:lang w:val="en-US" w:eastAsia="zh-CN"/>
        </w:rPr>
        <w:t>【5】中的设备背景颜色代表着设备当前所处的不同的状态，颜色状态表，</w:t>
      </w:r>
    </w:p>
    <w:p w14:paraId="10556063">
      <w:pPr>
        <w:pStyle w:val="SOPCaption"/>
        <w:keepNext/>
        <w:spacing w:before="40" w:line="276" w:lineRule="auto" w:after="80"/>
        <w:ind w:left="0" w:leftChars="0" w:firstLineChars="0" w:right="0" w:firstLine="0"/>
        <w:jc w:val="left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595959"/>
          <w:spacing w:val="-4"/>
          <w:sz w:val="18"/>
          <w:szCs w:val="24"/>
          <w:lang w:val="en-US" w:eastAsia="zh-CN"/>
        </w:rPr>
        <w:t>如下：</w:t>
      </w:r>
    </w:p>
    <w:tbl>
      <w:tblPr>
        <w:tblStyle w:val="5"/>
        <w:tblW w:w="9240" w:type="dxa"/>
        <w:jc w:val="center"/>
        <w:tblBorders>
          <w:top w:val="single" w:color="B7C6D8" w:sz="6" w:space="0"/>
          <w:left w:val="single" w:color="B7C6D8" w:sz="6" w:space="0"/>
          <w:bottom w:val="single" w:color="B7C6D8" w:sz="6" w:space="0"/>
          <w:right w:val="single" w:color="B7C6D8" w:sz="6" w:space="0"/>
          <w:insideH w:val="single" w:color="B7C6D8" w:sz="6" w:space="0"/>
          <w:insideV w:val="single" w:color="B7C6D8" w:sz="6" w:space="0"/>
        </w:tblBorders>
        <w:tblLayout w:type="fixed"/>
        <w:tblCellMar>
          <w:left w:w="108" w:type="dxa"/>
          <w:right w:w="108" w:type="dxa"/>
        </w:tblCellMar>
        <w:tblInd w:w="120" w:type="dxa"/>
      </w:tblPr>
      <w:tblGrid>
        <w:gridCol w:w="2100"/>
        <w:gridCol w:w="3200"/>
        <w:gridCol w:w="3940"/>
      </w:tblGrid>
      <w:tr w14:paraId="6B25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E8EEF5" w:themeFill="accent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3BFF3B6F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颜色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E8EEF5" w:themeFill="accent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647282BC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颜色名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E8EEF5" w:themeFill="accent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4A81DEE0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eastAsia" w:ascii="楷体" w:hAnsi="楷体" w:eastAsia="楷体" w:cs="楷体"/>
                <w:b/>
                <w:i w:val="0"/>
                <w:snapToGrid w:val="0"/>
                <w:color w:val="FFFFFF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状态</w:t>
            </w:r>
          </w:p>
        </w:tc>
      </w:tr>
      <w:tr w14:paraId="7CB7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31B78BAA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Microsoft YaHei" w:eastAsia="Microsoft YaHei" w:hAnsi="Microsoft YaHei"/>
                <w:b w:val="0"/>
                <w:color w:val="212121"/>
                <w:sz w:val="19"/>
              </w:rPr>
              <w:drawing>
                <wp:inline distT="0" distB="0" distL="114300" distR="114300">
                  <wp:extent cx="157480" cy="152400"/>
                  <wp:effectExtent l="0" t="0" r="4445" b="0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Microsoft YaHei" w:eastAsia="Microsoft YaHei" w:hAnsi="Microsoft YaHei"/>
                <w:b w:val="0"/>
                <w:color w:val="212121"/>
                <w:sz w:val="19"/>
                <w:lang w:val="en-US" w:eastAsia="zh-CN"/>
              </w:rPr>
              <w:t xml:space="preserve"> &lt; 5Min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49D4F244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Microsoft YaHei" w:hAnsi="Microsoft YaHei" w:eastAsia="Microsoft YaHei" w:cs="宋体"/>
                <w:b w:val="0"/>
                <w:color w:val="212121"/>
                <w:sz w:val="19"/>
                <w:szCs w:val="24"/>
              </w:rPr>
              <w:t>浅蓝色</w:t>
            </w:r>
            <w:r>
              <w:rPr>
                <w:rFonts w:hint="eastAsia" w:ascii="Microsoft YaHei" w:hAnsi="Microsoft YaHei" w:eastAsia="Microsoft YaHei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Microsoft YaHei" w:hAnsi="Microsoft YaHei" w:eastAsia="Microsoft YaHei" w:cs="宋体"/>
                <w:b w:val="0"/>
                <w:color w:val="212121"/>
                <w:sz w:val="19"/>
                <w:szCs w:val="24"/>
              </w:rPr>
              <w:t>#ADD8E6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5AEAF39E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OHB设备当前充氮时间不足5分钟</w:t>
            </w:r>
          </w:p>
        </w:tc>
      </w:tr>
      <w:tr w14:paraId="3C9C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34946E9F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Microsoft YaHei" w:eastAsia="Microsoft YaHei" w:hAnsi="Microsoft YaHei"/>
                <w:b w:val="0"/>
                <w:color w:val="212121"/>
                <w:sz w:val="19"/>
              </w:rPr>
              <w:drawing>
                <wp:inline distT="0" distB="0" distL="114300" distR="114300">
                  <wp:extent cx="157480" cy="152400"/>
                  <wp:effectExtent l="0" t="0" r="4445" b="0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Microsoft YaHei" w:eastAsia="Microsoft YaHei" w:hAnsi="Microsoft YaHei"/>
                <w:b w:val="0"/>
                <w:color w:val="212121"/>
                <w:sz w:val="19"/>
                <w:lang w:val="en-US" w:eastAsia="zh-CN"/>
              </w:rPr>
              <w:t xml:space="preserve"> &gt;= 5Min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47B1444B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Microsoft YaHei" w:hAnsi="Microsoft YaHei" w:eastAsia="Microsoft YaHei" w:cs="宋体"/>
                <w:b w:val="0"/>
                <w:color w:val="212121"/>
                <w:sz w:val="19"/>
                <w:szCs w:val="24"/>
              </w:rPr>
              <w:t>比浅蓝更深一点</w:t>
            </w:r>
            <w:r>
              <w:rPr>
                <w:rFonts w:hint="eastAsia" w:ascii="Microsoft YaHei" w:hAnsi="Microsoft YaHei" w:eastAsia="Microsoft YaHei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Microsoft YaHei" w:hAnsi="Microsoft YaHei" w:eastAsia="Microsoft YaHei" w:cs="宋体"/>
                <w:b w:val="0"/>
                <w:color w:val="212121"/>
                <w:sz w:val="19"/>
                <w:szCs w:val="24"/>
              </w:rPr>
              <w:t>#87CEFA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53A08D69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OHB设备当前充氮时间超过了5分钟</w:t>
            </w:r>
          </w:p>
        </w:tc>
      </w:tr>
      <w:tr w14:paraId="351FD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076E87F0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Microsoft YaHei" w:eastAsia="Microsoft YaHei" w:hAnsi="Microsoft YaHei"/>
                <w:b w:val="0"/>
                <w:color w:val="212121"/>
                <w:sz w:val="19"/>
              </w:rPr>
              <w:drawing>
                <wp:inline distT="0" distB="0" distL="114300" distR="114300">
                  <wp:extent cx="167005" cy="167005"/>
                  <wp:effectExtent l="0" t="0" r="4445" b="4445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Microsoft YaHei" w:eastAsia="Microsoft YaHei" w:hAnsi="Microsoft YaHei"/>
                <w:b w:val="0"/>
                <w:color w:val="212121"/>
                <w:sz w:val="19"/>
                <w:lang w:val="en-US" w:eastAsia="zh-CN"/>
              </w:rPr>
              <w:t xml:space="preserve"> &gt;= 10Min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4A891BD9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Microsoft YaHei" w:hAnsi="Microsoft YaHei" w:eastAsia="Microsoft YaHei" w:cs="宋体"/>
                <w:b w:val="0"/>
                <w:color w:val="212121"/>
                <w:sz w:val="19"/>
                <w:szCs w:val="24"/>
              </w:rPr>
              <w:t>钢蓝色</w:t>
            </w:r>
            <w:r>
              <w:rPr>
                <w:rFonts w:hint="eastAsia" w:ascii="Microsoft YaHei" w:hAnsi="Microsoft YaHei" w:eastAsia="Microsoft YaHei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Microsoft YaHei" w:hAnsi="Microsoft YaHei" w:eastAsia="Microsoft YaHei" w:cs="宋体"/>
                <w:b w:val="0"/>
                <w:color w:val="212121"/>
                <w:sz w:val="19"/>
                <w:szCs w:val="24"/>
              </w:rPr>
              <w:t>#4682B4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120AF296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OHB设备当前充氮时间超过了10分钟</w:t>
            </w:r>
          </w:p>
        </w:tc>
      </w:tr>
      <w:tr w14:paraId="212D8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221E6521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Microsoft YaHei" w:eastAsia="Microsoft YaHei" w:hAnsi="Microsoft YaHei"/>
                <w:b w:val="0"/>
                <w:color w:val="212121"/>
                <w:sz w:val="19"/>
              </w:rPr>
              <w:drawing>
                <wp:inline distT="0" distB="0" distL="114300" distR="114300">
                  <wp:extent cx="157480" cy="167005"/>
                  <wp:effectExtent l="0" t="0" r="4445" b="4445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Microsoft YaHei" w:eastAsia="Microsoft YaHei" w:hAnsi="Microsoft YaHei"/>
                <w:b w:val="0"/>
                <w:color w:val="212121"/>
                <w:sz w:val="19"/>
                <w:lang w:val="en-US" w:eastAsia="zh-CN"/>
              </w:rPr>
              <w:t xml:space="preserve"> &gt;= 20Min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5E4EA6E8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Microsoft YaHei" w:hAnsi="Microsoft YaHei" w:eastAsia="Microsoft YaHei" w:cs="宋体"/>
                <w:b w:val="0"/>
                <w:color w:val="212121"/>
                <w:sz w:val="19"/>
                <w:szCs w:val="24"/>
              </w:rPr>
              <w:t>深午夜蓝</w:t>
            </w:r>
            <w:r>
              <w:rPr>
                <w:rFonts w:hint="eastAsia" w:ascii="Microsoft YaHei" w:hAnsi="Microsoft YaHei" w:eastAsia="Microsoft YaHei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Microsoft YaHei" w:hAnsi="Microsoft YaHei" w:eastAsia="Microsoft YaHei" w:cs="宋体"/>
                <w:b w:val="0"/>
                <w:color w:val="212121"/>
                <w:sz w:val="19"/>
                <w:szCs w:val="24"/>
              </w:rPr>
              <w:t>#191970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3F0EA60E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OHB设备当前充氮时间超过了20分钟</w:t>
            </w:r>
          </w:p>
        </w:tc>
      </w:tr>
      <w:tr w14:paraId="308A2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53CDA9E7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Microsoft YaHei" w:eastAsia="Microsoft YaHei" w:hAnsi="Microsoft YaHei"/>
                <w:b w:val="0"/>
                <w:color w:val="212121"/>
                <w:sz w:val="19"/>
              </w:rPr>
              <w:drawing>
                <wp:inline distT="0" distB="0" distL="114300" distR="114300">
                  <wp:extent cx="171450" cy="167005"/>
                  <wp:effectExtent l="0" t="0" r="0" b="4445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Microsoft YaHei" w:eastAsia="Microsoft YaHei" w:hAnsi="Microsoft YaHei"/>
                <w:b w:val="0"/>
                <w:color w:val="212121"/>
                <w:sz w:val="19"/>
                <w:lang w:val="en-US" w:eastAsia="zh-CN"/>
              </w:rPr>
              <w:t xml:space="preserve"> &gt;= 30分钟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01E829BF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Microsoft YaHei" w:hAnsi="Microsoft YaHei" w:eastAsia="Microsoft YaHei" w:cs="宋体"/>
                <w:b w:val="0"/>
                <w:color w:val="212121"/>
                <w:sz w:val="19"/>
                <w:szCs w:val="24"/>
              </w:rPr>
              <w:t>浅绿色</w:t>
            </w:r>
            <w:r>
              <w:rPr>
                <w:rFonts w:hint="eastAsia" w:ascii="Microsoft YaHei" w:hAnsi="Microsoft YaHei" w:eastAsia="Microsoft YaHei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Microsoft YaHei" w:hAnsi="Microsoft YaHei" w:eastAsia="Microsoft YaHei" w:cs="宋体"/>
                <w:b w:val="0"/>
                <w:color w:val="212121"/>
                <w:sz w:val="19"/>
                <w:szCs w:val="24"/>
              </w:rPr>
              <w:t>#32CD32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5D19D35E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OHB设备当前充氮时间超过了30分钟</w:t>
            </w:r>
          </w:p>
        </w:tc>
      </w:tr>
      <w:tr w14:paraId="2125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45063E2D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Microsoft YaHei" w:eastAsia="Microsoft YaHei" w:hAnsi="Microsoft YaHei"/>
                <w:b w:val="0"/>
                <w:color w:val="212121"/>
                <w:sz w:val="19"/>
              </w:rPr>
              <w:drawing>
                <wp:inline distT="0" distB="0" distL="114300" distR="114300">
                  <wp:extent cx="161925" cy="161925"/>
                  <wp:effectExtent l="0" t="0" r="0" b="0"/>
                  <wp:docPr id="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Microsoft YaHei" w:eastAsia="Microsoft YaHei" w:hAnsi="Microsoft YaHei"/>
                <w:b w:val="0"/>
                <w:color w:val="212121"/>
                <w:sz w:val="19"/>
                <w:lang w:val="en-US" w:eastAsia="zh-CN"/>
              </w:rPr>
              <w:t xml:space="preserve"> Foup OUt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7C22D0BF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Microsoft YaHei" w:hAnsi="Microsoft YaHei" w:eastAsia="Microsoft YaHei" w:cs="宋体"/>
                <w:b w:val="0"/>
                <w:color w:val="212121"/>
                <w:sz w:val="19"/>
                <w:szCs w:val="24"/>
              </w:rPr>
              <w:t>白色</w:t>
            </w:r>
            <w:r>
              <w:rPr>
                <w:rFonts w:hint="eastAsia" w:ascii="Microsoft YaHei" w:hAnsi="Microsoft YaHei" w:eastAsia="Microsoft YaHei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Microsoft YaHei" w:hAnsi="Microsoft YaHei" w:eastAsia="Microsoft YaHei" w:cs="宋体"/>
                <w:b w:val="0"/>
                <w:color w:val="212121"/>
                <w:sz w:val="19"/>
                <w:szCs w:val="24"/>
              </w:rPr>
              <w:t>#FFFFFF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3C8A8D2B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Foup离开了</w:t>
            </w:r>
            <w:r>
              <w:rPr>
                <w:rFonts w:hint="eastAsia" w:ascii="Microsoft YaHei" w:hAnsi="Microsoft YaHei" w:eastAsia="Microsoft YaHei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OHB设备盘面</w:t>
            </w:r>
          </w:p>
        </w:tc>
      </w:tr>
      <w:tr w14:paraId="4E6AE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310DCDF6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Microsoft YaHei" w:eastAsia="Microsoft YaHei" w:hAnsi="Microsoft YaHei"/>
                <w:b w:val="0"/>
                <w:color w:val="212121"/>
                <w:sz w:val="19"/>
              </w:rPr>
              <w:drawing>
                <wp:inline distT="0" distB="0" distL="114300" distR="114300">
                  <wp:extent cx="161925" cy="161925"/>
                  <wp:effectExtent l="0" t="0" r="0" b="0"/>
                  <wp:docPr id="1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Microsoft YaHei" w:eastAsia="Microsoft YaHei" w:hAnsi="Microsoft YaHei"/>
                <w:b w:val="0"/>
                <w:color w:val="212121"/>
                <w:sz w:val="19"/>
                <w:lang w:val="en-US" w:eastAsia="zh-CN"/>
              </w:rPr>
              <w:t xml:space="preserve"> Alarm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42FF5714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Microsoft YaHei" w:hAnsi="Microsoft YaHei" w:eastAsia="Microsoft YaHei" w:cs="宋体"/>
                <w:b w:val="0"/>
                <w:color w:val="212121"/>
                <w:sz w:val="19"/>
                <w:szCs w:val="24"/>
              </w:rPr>
              <w:t>警报红色</w:t>
            </w:r>
            <w:r>
              <w:rPr>
                <w:rFonts w:hint="eastAsia" w:ascii="Microsoft YaHei" w:hAnsi="Microsoft YaHei" w:eastAsia="Microsoft YaHei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Microsoft YaHei" w:hAnsi="Microsoft YaHei" w:eastAsia="Microsoft YaHei" w:cs="宋体"/>
                <w:b w:val="0"/>
                <w:color w:val="212121"/>
                <w:sz w:val="19"/>
                <w:szCs w:val="24"/>
              </w:rPr>
              <w:t>#FF0000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72871A28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OHB设备当前发生了警报事件</w:t>
            </w:r>
          </w:p>
        </w:tc>
      </w:tr>
      <w:tr w14:paraId="5AD71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3AA07051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center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Microsoft YaHei" w:eastAsia="Microsoft YaHei" w:hAnsi="Microsoft YaHei"/>
                <w:b w:val="0"/>
                <w:color w:val="212121"/>
                <w:sz w:val="19"/>
              </w:rPr>
              <w:drawing>
                <wp:inline distT="0" distB="0" distL="114300" distR="114300">
                  <wp:extent cx="152400" cy="157480"/>
                  <wp:effectExtent l="0" t="0" r="0" b="4445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Microsoft YaHei" w:eastAsia="Microsoft YaHei" w:hAnsi="Microsoft YaHei"/>
                <w:b w:val="0"/>
                <w:color w:val="212121"/>
                <w:sz w:val="19"/>
                <w:lang w:val="en-US" w:eastAsia="zh-CN"/>
              </w:rPr>
              <w:t xml:space="preserve"> Disable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7A0CB53E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Microsoft YaHei" w:hAnsi="Microsoft YaHei" w:eastAsia="Microsoft YaHei" w:cs="宋体"/>
                <w:b w:val="0"/>
                <w:color w:val="212121"/>
                <w:sz w:val="19"/>
                <w:szCs w:val="24"/>
              </w:rPr>
              <w:t>禁用灰色</w:t>
            </w:r>
            <w:r>
              <w:rPr>
                <w:rFonts w:hint="eastAsia" w:ascii="Microsoft YaHei" w:hAnsi="Microsoft YaHei" w:eastAsia="Microsoft YaHei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Microsoft YaHei" w:hAnsi="Microsoft YaHei" w:eastAsia="Microsoft YaHei" w:cs="宋体"/>
                <w:b w:val="0"/>
                <w:color w:val="212121"/>
                <w:sz w:val="19"/>
                <w:szCs w:val="24"/>
              </w:rPr>
              <w:t>#808080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 w14:paraId="6DBE4E3B">
            <w:pPr>
              <w:keepNext/>
              <w:snapToGrid w:val="0"/>
              <w:spacing w:before="0" w:line="288" w:lineRule="auto" w:after="0"/>
              <w:ind w:left="0" w:leftChars="0" w:right="0" w:rightChars="0" w:firstLineChars="0" w:firstLine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OHB设备处于不可工作状态</w:t>
            </w:r>
          </w:p>
        </w:tc>
      </w:tr>
    </w:tbl>
    <w:p w14:paraId="4AF1989A">
      <w:pPr>
        <w:pStyle w:val="SOPHeading3"/>
        <w:spacing w:before="174" w:line="229" w:lineRule="auto"/>
        <w:ind w:left="253"/>
        <w:jc w:val="left"/>
        <w:outlineLvl w:val="1"/>
        <w:rPr>
          <w:rFonts w:hint="default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t>4.1.6 视图切换</w:t>
      </w:r>
    </w:p>
    <w:p w14:paraId="5EF00018">
      <w:pPr>
        <w:spacing w:before="0" w:line="300" w:lineRule="auto" w:after="120"/>
        <w:ind w:left="0" w:leftChars="0" w:firstLineChars="0" w:right="0" w:firstLine="0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212121"/>
          <w:spacing w:val="-4"/>
          <w:sz w:val="21"/>
          <w:szCs w:val="24"/>
          <w:lang w:val="en-US" w:eastAsia="zh-CN"/>
        </w:rPr>
        <w:t>当点击【6】中的Foup View按钮，【8】视图区域会转换成Foup视图模式模式，每1个Set控件会被展开成4个Foup控件,界面效果，</w:t>
      </w:r>
    </w:p>
    <w:p w14:paraId="38EF5270">
      <w:pPr>
        <w:pStyle w:val="SOPCaption"/>
        <w:keepNext/>
        <w:spacing w:before="40" w:line="276" w:lineRule="auto" w:after="80"/>
        <w:ind w:left="0" w:leftChars="0" w:firstLineChars="0" w:right="0" w:firstLine="0"/>
        <w:jc w:val="left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595959"/>
          <w:spacing w:val="-4"/>
          <w:sz w:val="18"/>
          <w:szCs w:val="24"/>
          <w:lang w:val="en-US" w:eastAsia="zh-CN"/>
        </w:rPr>
        <w:t>如下：</w:t>
      </w:r>
    </w:p>
    <w:p w14:paraId="78D79039">
      <w:pPr>
        <w:spacing w:before="80" w:line="240" w:lineRule="auto" w:after="160"/>
        <w:ind w:left="0" w:leftChars="0" w:firstLineChars="0" w:right="0" w:firstLine="0"/>
        <w:jc w:val="center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drawing>
          <wp:inline distT="0" distB="0" distL="114300" distR="114300">
            <wp:extent cx="5623560" cy="3359031"/>
            <wp:effectExtent l="0" t="0" r="5080" b="3810"/>
            <wp:docPr id="19" name="图片 1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F92D">
      <w:pPr>
        <w:pStyle w:val="SOPHeading3"/>
        <w:spacing w:before="174" w:line="229" w:lineRule="auto"/>
        <w:ind w:left="253"/>
        <w:jc w:val="left"/>
        <w:outlineLvl w:val="1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t>4.1.7 视图大小切换</w:t>
      </w:r>
    </w:p>
    <w:p w14:paraId="5AFB860E">
      <w:pPr>
        <w:spacing w:before="0" w:line="300" w:lineRule="auto" w:after="120"/>
        <w:ind w:left="0" w:leftChars="0" w:firstLineChars="0" w:right="0" w:firstLine="0"/>
        <w:jc w:val="left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color w:val="212121"/>
          <w:sz w:val="21"/>
        </w:rPr>
        <w:t>当点击【7】的【+】或者【-】按钮，能够控制【8】视图区域的伸缩，界面放大效果，如下：</w:t>
      </w:r>
    </w:p>
    <w:p w14:paraId="6909FB79">
      <w:pPr>
        <w:spacing w:before="80" w:line="240" w:lineRule="auto" w:after="160"/>
        <w:ind w:left="0" w:right="0" w:firstLine="0"/>
        <w:jc w:val="center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drawing>
          <wp:inline distT="0" distB="0" distL="114300" distR="114300">
            <wp:extent cx="5623560" cy="3359245"/>
            <wp:effectExtent l="0" t="0" r="5080" b="0"/>
            <wp:docPr id="21" name="图片 2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BA04">
      <w:pPr>
        <w:spacing w:before="0" w:line="300" w:lineRule="auto" w:after="120"/>
        <w:ind w:left="0" w:leftChars="0" w:firstLineChars="0" w:right="0" w:firstLine="0"/>
        <w:jc w:val="both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楷体"/>
          <w:color w:val="212121"/>
          <w:spacing w:val="-4"/>
          <w:sz w:val="21"/>
          <w:szCs w:val="24"/>
          <w:lang w:val="en-US" w:eastAsia="zh-CN"/>
        </w:rPr>
        <w:t>界面缩小效果，如下：</w:t>
      </w:r>
    </w:p>
    <w:p w14:paraId="3D099D6B">
      <w:pPr>
        <w:spacing w:before="80" w:line="240" w:lineRule="auto" w:after="160"/>
        <w:ind w:left="0" w:leftChars="0" w:firstLineChars="0" w:right="0" w:firstLine="0"/>
        <w:jc w:val="center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drawing>
          <wp:inline distT="0" distB="0" distL="114300" distR="114300">
            <wp:extent cx="5623560" cy="3358924"/>
            <wp:effectExtent l="0" t="0" r="1270" b="1905"/>
            <wp:docPr id="22" name="图片 22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8"/>
      <w:footerReference w:type="default" r:id="rId29"/>
      <w:pgSz w:w="11906" w:h="16838"/>
      <w:pgMar w:top="1134" w:right="1134" w:bottom="1020" w:left="1134" w:header="567" w:footer="51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汉仪正圆 55简">
    <w:altName w:val="宋体"/>
    <w:panose1 w:val="00020600040101010101"/>
    <w:charset w:val="86"/>
    <w:family w:val="roman"/>
    <w:pitch w:val="default"/>
    <w:sig w:usb0="00000000" w:usb1="00000000" w:usb2="00000016" w:usb3="00000000" w:csb0="0004009F" w:csb1="00000000"/>
  </w:font>
  <w:font w:name="汉仪字酷堂长林体W">
    <w:panose1 w:val="00020600040101010101"/>
    <w:charset w:val="86"/>
    <w:family w:val="roman"/>
    <w:pitch w:val="default"/>
    <w:sig w:usb0="8000003F" w:usb1="1AC104FA" w:usb2="00000016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BAF84">
    <w:pPr>
      <w:spacing w:after="0" w:line="240" w:lineRule="auto" w:before="0"/>
      <w:ind w:left="0" w:right="0" w:firstLine="0"/>
      <w:jc w:val="center"/>
      <w:rPr>
        <w:rFonts w:ascii="Calibri" w:hAnsi="Calibri" w:eastAsia="Calibri" w:cs="Calibri"/>
        <w:sz w:val="18"/>
        <w:szCs w:val="18"/>
      </w:rPr>
    </w:pPr>
    <w:r>
      <w:rPr>
        <w:rFonts w:ascii="Microsoft YaHei" w:hAnsi="Microsoft YaHei" w:eastAsia="Microsoft YaHei"/>
        <w:color w:val="595959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Microsoft YaHei" w:hAnsi="Microsoft YaHei" w:eastAsia="Microsoft YaHei"/>
        <w:color w:val="595959"/>
        <w:sz w:val="18"/>
      </w:rPr>
      <w:t>1</w:t>
    </w:r>
    <w:r>
      <w:fldChar w:fldCharType="end"/>
    </w:r>
    <w:r>
      <w:rPr>
        <w:rFonts w:ascii="Microsoft YaHei" w:hAnsi="Microsoft YaHei" w:eastAsia="Microsoft YaHei"/>
        <w:color w:val="595959"/>
        <w:sz w:val="18"/>
      </w:rPr>
      <w:t xml:space="preserve"> 页</w:t>
    </w:r>
  </w:p>
  <w:p w14:paraId="1BD025F9">
    <w:pPr>
      <w:spacing w:line="176" w:lineRule="auto"/>
      <w:ind w:left="9838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2"/>
        <w:sz w:val="18"/>
        <w:szCs w:val="18"/>
      </w:rPr>
      <w:t>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0" w:right="0" w:firstLine="0"/>
      <w:jc w:val="center"/>
    </w:pPr>
    <w:r>
      <w:rPr>
        <w:rFonts w:ascii="Microsoft YaHei" w:hAnsi="Microsoft YaHei" w:eastAsia="Microsoft YaHei"/>
        <w:color w:val="595959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Microsoft YaHei" w:hAnsi="Microsoft YaHei" w:eastAsia="Microsoft YaHei"/>
        <w:color w:val="595959"/>
        <w:sz w:val="18"/>
      </w:rPr>
      <w:t>1</w:t>
    </w:r>
    <w:r>
      <w:fldChar w:fldCharType="end"/>
    </w:r>
    <w:r>
      <w:rPr>
        <w:rFonts w:ascii="Microsoft YaHei" w:hAnsi="Microsoft YaHei" w:eastAsia="Microsoft YaHei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ind w:left="0" w:right="0" w:firstLine="0"/>
      <w:jc w:val="center"/>
    </w:pPr>
    <w:r>
      <w:rPr>
        <w:rFonts w:ascii="Microsoft YaHei" w:hAnsi="Microsoft YaHei" w:eastAsia="Microsoft YaHei"/>
        <w:b w:val="0"/>
        <w:color w:val="595959"/>
        <w:sz w:val="18"/>
      </w:rPr>
      <w:t>OHB80PortMonitor 软件 SOP | Home 主界面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ind w:left="0" w:right="0" w:firstLine="0"/>
      <w:jc w:val="center"/>
    </w:pPr>
    <w:r>
      <w:rPr>
        <w:rFonts w:ascii="Microsoft YaHei" w:hAnsi="Microsoft YaHei" w:eastAsia="Microsoft YaHei"/>
        <w:b w:val="0"/>
        <w:color w:val="595959"/>
        <w:sz w:val="18"/>
      </w:rPr>
      <w:t>OHB80PortMonitor 软件 SOP | Home 主界面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44F7C"/>
    <w:rsid w:val="02244F7C"/>
    <w:rsid w:val="35E96681"/>
    <w:rsid w:val="421B55D9"/>
    <w:rsid w:val="478255AB"/>
    <w:rsid w:val="66E56492"/>
    <w:rsid w:val="7C127494"/>
    <w:rsid w:val="7F53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300" w:lineRule="auto" w:before="0" w:after="120"/>
      <w:jc w:val="left"/>
      <w:textAlignment w:val="baseline"/>
    </w:pPr>
    <w:rPr>
      <w:rFonts w:ascii="Microsoft YaHei" w:hAnsi="Microsoft YaHei" w:eastAsia="Microsoft YaHei" w:cs="Arial"/>
      <w:b w:val="0"/>
      <w:snapToGrid w:val="0"/>
      <w:color w:val="212121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SOPHeading1">
    <w:name w:val="SOP Heading 1"/>
    <w:basedOn w:val="1"/>
    <w:pPr>
      <w:keepNext/>
      <w:spacing w:before="280" w:after="200"/>
      <w:outlineLvl w:val="0"/>
    </w:pPr>
    <w:rPr>
      <w:rFonts w:ascii="Microsoft YaHei" w:hAnsi="Microsoft YaHei" w:eastAsia="Microsoft YaHei"/>
      <w:b/>
      <w:color w:val="1F4D78"/>
      <w:sz w:val="34"/>
    </w:rPr>
  </w:style>
  <w:style w:type="paragraph" w:customStyle="1" w:styleId="SOPHeading2">
    <w:name w:val="SOP Heading 2"/>
    <w:basedOn w:val="1"/>
    <w:pPr>
      <w:keepNext/>
      <w:spacing w:before="240" w:after="140"/>
      <w:outlineLvl w:val="1"/>
    </w:pPr>
    <w:rPr>
      <w:rFonts w:ascii="Microsoft YaHei" w:hAnsi="Microsoft YaHei" w:eastAsia="Microsoft YaHei"/>
      <w:b/>
      <w:color w:val="2E74B5"/>
      <w:sz w:val="28"/>
    </w:rPr>
  </w:style>
  <w:style w:type="paragraph" w:customStyle="1" w:styleId="SOPHeading3">
    <w:name w:val="SOP Heading 3"/>
    <w:basedOn w:val="1"/>
    <w:pPr>
      <w:keepNext/>
      <w:spacing w:before="200" w:after="100"/>
      <w:outlineLvl w:val="2"/>
    </w:pPr>
    <w:rPr>
      <w:rFonts w:ascii="Microsoft YaHei" w:hAnsi="Microsoft YaHei" w:eastAsia="Microsoft YaHei"/>
      <w:b/>
      <w:color w:val="1F4D78"/>
      <w:sz w:val="24"/>
    </w:rPr>
  </w:style>
  <w:style w:type="paragraph" w:customStyle="1" w:styleId="SOPCaption">
    <w:name w:val="SOP Caption"/>
    <w:basedOn w:val="1"/>
    <w:pPr>
      <w:keepNext/>
      <w:spacing w:before="40" w:after="80" w:line="276" w:lineRule="auto"/>
      <w:ind w:left="0" w:right="0" w:firstLine="0"/>
    </w:pPr>
    <w:rPr>
      <w:rFonts w:ascii="Microsoft YaHei" w:hAnsi="Microsoft YaHei" w:eastAsia="Microsoft YaHei"/>
      <w:b w:val="0"/>
      <w:color w:val="595959"/>
      <w:sz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27" Type="http://schemas.openxmlformats.org/officeDocument/2006/relationships/header" Target="header1.xml"/><Relationship Id="rId28" Type="http://schemas.openxmlformats.org/officeDocument/2006/relationships/header" Target="header2.xml"/><Relationship Id="rId2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2026-06-16T11:26:00Z</dcterms:created>
  <dc:creator>尹子沂</dc:creator>
  <cp:lastModifiedBy>尹子沂</cp:lastModifiedBy>
  <dcterms:modified xsi:type="dcterms:W3CDTF">2026-06-17T02:57:00Z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08CE1BB0D7254A73B604318F03A2A505_11</vt:lpwstr>
  </property>
  <property fmtid="{D5CDD505-2E9C-101B-9397-08002B2CF9AE}" pid="4" name="KSOTemplateDocerSaveRecord">
    <vt:lpwstr>eyJoZGlkIjoiZTE2YWEyNDJiOTQ2YzkzNTY2YmRlYjY1Y2I4NGE2NmUiLCJ1c2VySWQiOiI2NzExODgyNzAifQ==</vt:lpwstr>
  </property>
</Properties>
</file>