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AEDFB">
      <w:pPr>
        <w:pStyle w:val="7"/>
        <w:spacing w:before="91" w:line="229" w:lineRule="auto"/>
        <w:jc w:val="left"/>
        <w:outlineLvl w:val="0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t>4 软件介绍</w:t>
      </w:r>
    </w:p>
    <w:p w14:paraId="34B8F8C4">
      <w:pPr>
        <w:spacing w:before="0" w:after="160" w:line="300" w:lineRule="auto"/>
        <w:ind w:left="0" w:leftChars="114" w:right="0" w:firstLineChars="100" w:firstLine="0"/>
        <w:jc w:val="left"/>
        <w:outlineLvl w:val="0"/>
        <w:rPr>
          <w:rFonts w:ascii="楷体" w:hAnsi="楷体" w:eastAsia="楷体" w:cs="楷体"/>
          <w:spacing w:val="-2"/>
          <w:sz w:val="24"/>
          <w:szCs w:val="24"/>
        </w:rPr>
      </w:pPr>
      <w:r>
        <w:rPr>
          <w:rFonts w:ascii="Microsoft YaHei" w:hAnsi="Microsoft YaHei" w:eastAsia="Microsoft YaHei"/>
          <w:b w:val="0"/>
          <w:color w:val="212121"/>
          <w:sz w:val="21"/>
        </w:rPr>
        <w:t>双击 OHB80PortMonitor.exe 打开软件，与机台正常连接后会进入 Home 主界面。未登录前，无法执行任何控制操作。</w:t>
      </w:r>
    </w:p>
    <w:p w14:paraId="5B015B06">
      <w:pPr>
        <w:pStyle w:val="8"/>
        <w:spacing w:before="159" w:line="233" w:lineRule="auto"/>
        <w:ind w:left="253"/>
        <w:jc w:val="left"/>
        <w:outlineLvl w:val="1"/>
        <w:rPr>
          <w:rFonts w:hint="default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t>4.1 Home 界面介绍</w:t>
      </w:r>
    </w:p>
    <w:p>
      <w:pPr>
        <w:keepNext w:val="0"/>
        <w:spacing w:before="0" w:after="16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概述：Home 界面用于查看 OHB 设备实时状态、运行日志公告、界面导航、设备状态颜色说明，并提供 Set / Foup 视图切换和视图缩放入口。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Home 界面整体如下：</w:t>
      </w:r>
    </w:p>
    <w:p w14:paraId="538C69C3">
      <w:pPr>
        <w:keepNext/>
        <w:spacing w:before="80" w:after="160" w:line="240" w:lineRule="auto"/>
        <w:ind w:left="0" w:right="0" w:firstLine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5790"/>
            <wp:effectExtent l="0" t="0" r="635" b="698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4-1 Home 主界面整体布局与编号标注（正文中的【1】至【9】均对应本图编号）</w:t>
      </w:r>
    </w:p>
    <w:p>
      <w:pPr>
        <w:pStyle w:val="9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4.1.1 界面区域说明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根据图 4-1 中的编号，Home 界面主要区域说明如下：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2650"/>
        <w:gridCol w:w="5930"/>
      </w:tblGrid>
      <w:tr>
        <w:trPr>
          <w:tblHeader w:val="true"/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区域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登录 / 登出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显示当前用户账号信息、登录入口和登出入口。未登录时仅允许查看基础界面，登录后根据权限开放更多功能。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运行日志公告栏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实时滚动显示最新运行日志汇总信息；点击后可打开运行日志窗口，查看实时日志或历史记录。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Set 详细信息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显示当前 Set 视图下选中区域的 OHB 设备实时数据，例如二维码、进出气压力、流量、湿度和温度等。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界面导航栏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用于切换 Home、Cabinet、Alarm 等界面；登录后按权限显示 Config、Comm. 等更多入口。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设备背景颜色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通过不同背景颜色标识 OHB 设备当前状态，例如充氮时间、Foup Out、Alarm 和 Disable 等状态。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视图切换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用于在 Foup View 与 Set View 之间切换，使界面按 Foup 或 Set 维度展示设备状态。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视图大小设置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通过【+】和【-】调整视图区域缩放比例，便于查看更多设备或放大局部状态。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8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视图区域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展示 OHB 设备布局和设备实时状态，是 Home 界面主要监控区域。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9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Set 视图设备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在 Set View 模式下显示 Set 相关设备卡片，可用于快速查看设备编号、状态和关键实时数据。</w:t>
            </w:r>
          </w:p>
        </w:tc>
      </w:tr>
    </w:tbl>
    <w:p/>
    <w:p w14:paraId="279FF30A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4.1.2 登录 / 登出</w:t>
      </w:r>
    </w:p>
    <w:p w14:paraId="303E7760">
      <w:pPr>
        <w:spacing w:before="0" w:after="120" w:line="300" w:lineRule="auto"/>
        <w:ind w:left="0" w:right="0" w:firstLine="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点击图 4-1 中【1】用户头像，弹出用户账号信息弹框，</w:t>
      </w:r>
    </w:p>
    <w:p w14:paraId="23AA7378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FFE18C4">
      <w:pPr>
        <w:keepNext/>
        <w:spacing w:before="80" w:after="160" w:line="240" w:lineRule="auto"/>
        <w:ind w:left="0" w:right="0" w:firstLine="0" w:firstLineChars="0"/>
        <w:jc w:val="center"/>
      </w:pPr>
      <w:r>
        <w:drawing>
          <wp:inline distT="0" distB="0" distL="114300" distR="114300">
            <wp:extent cx="1152525" cy="548005"/>
            <wp:effectExtent l="0" t="0" r="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4-2 未登录状态下的用户账号信息弹框</w:t>
      </w:r>
    </w:p>
    <w:p w14:paraId="77292909">
      <w:pPr>
        <w:spacing w:before="0" w:after="120" w:line="300" w:lineRule="auto"/>
        <w:ind w:left="0" w:right="0" w:firstLine="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点击Login按钮，弹出登录界面，</w:t>
      </w:r>
    </w:p>
    <w:p w14:paraId="01CDC285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1ABDADB2">
      <w:pPr>
        <w:keepNext/>
        <w:spacing w:before="80" w:after="160" w:line="240" w:lineRule="auto"/>
        <w:ind w:left="0" w:right="0" w:firstLine="0" w:firstLineChars="0"/>
        <w:jc w:val="center"/>
      </w:pPr>
      <w:r>
        <w:drawing>
          <wp:inline distT="0" distB="0" distL="114300" distR="114300">
            <wp:extent cx="1438275" cy="67627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4-3 用户登录界面</w:t>
      </w:r>
    </w:p>
    <w:p w14:paraId="248169B3">
      <w:pPr>
        <w:spacing w:before="0" w:after="120" w:line="300" w:lineRule="auto"/>
        <w:ind w:left="0" w:right="0" w:firstLine="0" w:firstLineChars="0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微软雅黑" w:hAnsi="微软雅黑" w:eastAsia="微软雅黑" w:cs="楷体"/>
          <w:color w:val="212121"/>
          <w:spacing w:val="-2"/>
          <w:sz w:val="21"/>
          <w:szCs w:val="24"/>
        </w:rPr>
        <w:t>输入正确的账号密码，点击Login完成登录；登录后再次点击图 4-1 中【1】用户头像，会显示用户账号信息弹框，</w:t>
      </w: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</w:r>
      <w:r>
        <w:rPr>
          <w:rFonts w:ascii="微软雅黑" w:hAnsi="微软雅黑" w:eastAsia="微软雅黑" w:cs="楷体"/>
          <w:color w:val="212121"/>
          <w:spacing w:val="-2"/>
          <w:sz w:val="21"/>
          <w:szCs w:val="24"/>
        </w:rPr>
      </w: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</w:r>
    </w:p>
    <w:p w14:paraId="621CB752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21D53A99">
      <w:pPr>
        <w:keepNext/>
        <w:spacing w:before="80" w:after="160" w:line="240" w:lineRule="auto"/>
        <w:ind w:left="0" w:right="0" w:firstLine="0"/>
        <w:jc w:val="center"/>
      </w:pPr>
      <w:r>
        <w:drawing>
          <wp:inline distT="0" distB="0" distL="114300" distR="114300">
            <wp:extent cx="1167130" cy="1409700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4-4 登录后的用户账号信息弹框</w:t>
      </w:r>
    </w:p>
    <w:p w14:paraId="18A9643E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Times New Roman" w:hAnsi="Times New Roman" w:eastAsia="Times New Roman" w:cs="Times New Roman"/>
          <w:spacing w:val="-1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4.1.3 运行日志公告栏</w:t>
      </w:r>
    </w:p>
    <w:p w14:paraId="49E247C5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运行日志公告栏中会实时滚动显示最新的运行日志汇总信息。</w:t>
      </w:r>
    </w:p>
    <w:p w14:paraId="7D08B2D0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点击图 4-1 中【2】运行日志公告栏，弹出运行日志界面（默认打开实时界面），</w:t>
      </w:r>
    </w:p>
    <w:p w14:paraId="49BE6CFF">
      <w:pPr>
        <w:pStyle w:val="10"/>
        <w:keepNext/>
        <w:spacing w:before="40" w:after="80" w:line="276" w:lineRule="auto"/>
        <w:ind w:left="0" w:right="0" w:firstLine="0" w:firstLineChars="0"/>
        <w:jc w:val="left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77B76DCC">
      <w:pPr>
        <w:keepNext/>
        <w:spacing w:before="80" w:after="160" w:line="240" w:lineRule="auto"/>
        <w:ind w:left="0" w:right="0" w:firstLine="0" w:firstLineChars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4-5 运行日志实时记录界面（Live Log）</w:t>
      </w:r>
    </w:p>
    <w:p w14:paraId="3E3E47D9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点击History，切换到运行日志历史记录界面，</w:t>
      </w:r>
    </w:p>
    <w:p w14:paraId="392773E7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1633D38">
      <w:pPr>
        <w:keepNext/>
        <w:spacing w:before="80" w:after="160" w:line="240" w:lineRule="auto"/>
        <w:ind w:left="0" w:right="0" w:firstLine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4-6 运行日志历史记录查询界面（History）</w:t>
      </w:r>
    </w:p>
    <w:p w14:paraId="131F197B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4.1.4 Set 详细信息</w:t>
      </w:r>
    </w:p>
    <w:p w14:paraId="367131BB">
      <w:pPr>
        <w:spacing w:before="0" w:after="120" w:line="300" w:lineRule="auto"/>
        <w:ind w:left="0" w:right="0" w:firstLineChars="0" w:firstLine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 w:val="0"/>
          <w:color w:val="212121"/>
          <w:sz w:val="21"/>
        </w:rPr>
        <w:t>在Set视图模式下（在 4.1.7 中具体解释），表格中会显示四个OHB设备的实时数据</w:t>
      </w:r>
    </w:p>
    <w:p w14:paraId="5B99692A">
      <w:pPr>
        <w:keepNext/>
        <w:spacing w:before="80" w:after="160" w:line="240" w:lineRule="auto"/>
        <w:ind w:left="0" w:right="0" w:firstLine="0" w:firstLineChars="0"/>
        <w:jc w:val="center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84825" cy="772795"/>
            <wp:effectExtent l="0" t="0" r="6350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4-7 Set 视图下的 OHB 设备实时数据表</w:t>
      </w:r>
    </w:p>
    <w:p w14:paraId="4A431AE3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数据字段的解释表格，</w:t>
      </w:r>
    </w:p>
    <w:p w14:paraId="02DD85D3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6790"/>
      </w:tblGrid>
      <w:tr w14:paraId="7E7E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1F6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145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解释</w:t>
            </w:r>
          </w:p>
        </w:tc>
      </w:tr>
      <w:tr w14:paraId="0357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6F53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QR Code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4287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</w:t>
            </w: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设备对应的二维码编号</w:t>
            </w:r>
          </w:p>
        </w:tc>
      </w:tr>
      <w:tr w14:paraId="4373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C64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EDF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OHB设备当前的进气压力</w:t>
            </w:r>
          </w:p>
        </w:tc>
      </w:tr>
      <w:tr w14:paraId="3617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1A45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Outlet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055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OHB设备当前的出气压力</w:t>
            </w:r>
          </w:p>
        </w:tc>
      </w:tr>
      <w:tr w14:paraId="1AF2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4F5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Flow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FC1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OHB设备当前的进气流量</w:t>
            </w:r>
          </w:p>
        </w:tc>
      </w:tr>
      <w:tr w14:paraId="5D0B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7C6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Relative Humidity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A183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OHB设备当前的相对湿度</w:t>
            </w:r>
          </w:p>
        </w:tc>
      </w:tr>
      <w:tr w14:paraId="28F9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85D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6790" w:type="dxa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CC7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OHB设备当前的相对温度</w:t>
            </w:r>
          </w:p>
        </w:tc>
      </w:tr>
    </w:tbl>
    <w:p w14:paraId="28024199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4.1.5 界面导航栏</w:t>
      </w:r>
    </w:p>
    <w:p w14:paraId="11320399">
      <w:pPr>
        <w:spacing w:before="0" w:after="120" w:line="300" w:lineRule="auto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color w:val="212121"/>
          <w:sz w:val="21"/>
        </w:rPr>
        <w:t>未登录账号时，只显示图 4-1 中【4】导航栏内的 3 个界面：Home（主界面）、Cabinet（电控柜界面）、Alarm（警报界面）。</w:t>
      </w:r>
    </w:p>
    <w:p w14:paraId="52876601">
      <w:pPr>
        <w:spacing w:before="0" w:after="120" w:line="300" w:lineRule="auto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登录账号后，用户将拥有Config（配置界面）、Comm.（通讯界面）的访问权限，界面效果，</w:t>
      </w:r>
    </w:p>
    <w:p w14:paraId="1B520990">
      <w:pPr>
        <w:pStyle w:val="10"/>
        <w:keepNext/>
        <w:spacing w:before="40" w:after="80" w:line="276" w:lineRule="auto"/>
        <w:ind w:left="0" w:right="0" w:firstLine="0"/>
        <w:jc w:val="left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19956F87">
      <w:pPr>
        <w:keepNext/>
        <w:spacing w:before="80" w:after="160" w:line="240" w:lineRule="auto"/>
        <w:ind w:left="0" w:right="0" w:firstLine="472" w:firstLineChars="200"/>
        <w:jc w:val="center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  <w:drawing>
          <wp:inline distT="0" distB="0" distL="114300" distR="114300">
            <wp:extent cx="5487670" cy="3277870"/>
            <wp:effectExtent l="0" t="0" r="8255" b="8255"/>
            <wp:docPr id="8" name="图片 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4-8 登录后的界面导航栏权限显示效果</w:t>
      </w:r>
    </w:p>
    <w:p w14:paraId="133F565E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4.1.6 设备背景颜色</w:t>
      </w:r>
    </w:p>
    <w:p w14:paraId="78484E06">
      <w:pPr>
        <w:spacing w:before="0" w:after="120" w:line="300" w:lineRule="auto"/>
        <w:ind w:left="0" w:right="0" w:firstLine="404" w:firstLineChars="20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图 4-1 中【5】的设备背景颜色代表设备当前所处的不同状态，颜色状态表，</w:t>
      </w:r>
    </w:p>
    <w:p w14:paraId="10556063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200"/>
        <w:gridCol w:w="3940"/>
      </w:tblGrid>
      <w:tr w14:paraId="6B25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3B6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82B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颜色名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DEE0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FFFFFF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状态</w:t>
            </w:r>
          </w:p>
        </w:tc>
      </w:tr>
      <w:tr w14:paraId="7CB7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8BAA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&lt;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F24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浅蓝色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#ADD8E6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F39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OHB设备当前充氮时间不足5分钟</w:t>
            </w:r>
          </w:p>
        </w:tc>
      </w:tr>
      <w:tr w14:paraId="3C9C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6E9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444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比浅蓝更深一点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#87CEFA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8D6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OHB设备当前充氮时间超过了5分钟</w:t>
            </w:r>
          </w:p>
        </w:tc>
      </w:tr>
      <w:tr w14:paraId="351F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87F0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7005" cy="167005"/>
                  <wp:effectExtent l="0" t="0" r="4445" b="444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10Min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1BD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钢蓝色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#4682B4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F29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OHB设备当前充氮时间超过了10分钟</w:t>
            </w:r>
          </w:p>
        </w:tc>
      </w:tr>
      <w:tr w14:paraId="212D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6521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67005"/>
                  <wp:effectExtent l="0" t="0" r="4445" b="444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20Min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A6E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深午夜蓝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#191970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A60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OHB设备当前充氮时间超过了20分钟</w:t>
            </w:r>
          </w:p>
        </w:tc>
      </w:tr>
      <w:tr w14:paraId="308A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A9E7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71450" cy="167005"/>
                  <wp:effectExtent l="0" t="0" r="0" b="444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30分钟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29B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浅绿色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#32CD32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D35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OHB设备当前充氮时间超过了30分钟</w:t>
            </w:r>
          </w:p>
        </w:tc>
      </w:tr>
      <w:tr w14:paraId="2125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3E2D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Foup OUt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D0B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白色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#FFFFFF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8D2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Foup离开了</w:t>
            </w: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OHB设备盘面</w:t>
            </w:r>
          </w:p>
        </w:tc>
      </w:tr>
      <w:tr w14:paraId="4E6A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CDF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Alarm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571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警报红色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#FF0000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1A2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OHB设备当前发生了警报事件</w:t>
            </w:r>
          </w:p>
        </w:tc>
      </w:tr>
      <w:tr w14:paraId="5AD7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7051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2400" cy="157480"/>
                  <wp:effectExtent l="0" t="0" r="0" b="444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Disable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B53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禁用灰色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#808080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4E3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OHB设备处于不可工作状态</w:t>
            </w:r>
          </w:p>
        </w:tc>
      </w:tr>
    </w:tbl>
    <w:p w14:paraId="4AF1989A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4.1.7 视图切换</w:t>
      </w:r>
    </w:p>
    <w:p w14:paraId="5EF00018">
      <w:pPr>
        <w:spacing w:before="0" w:after="120" w:line="300" w:lineRule="auto"/>
        <w:ind w:left="0" w:leftChars="0" w:right="0" w:firstLine="0" w:firstLineChars="0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当点击图 4-1 中【6】的 Foup View 按钮，图 4-1 中【8】视图区域会转换成 Foup 视图模式，每 1 个 Set 控件会被展开成 4 个 Foup 控件，界面效果，</w:t>
      </w:r>
    </w:p>
    <w:p w14:paraId="38EF5270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78D79039">
      <w:pPr>
        <w:keepNext/>
        <w:spacing w:before="80" w:after="160" w:line="240" w:lineRule="auto"/>
        <w:ind w:left="0" w:leftChars="0" w:right="0" w:firstLine="0" w:firstLineChars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8515"/>
            <wp:effectExtent l="0" t="0" r="5080" b="3810"/>
            <wp:docPr id="19" name="图片 1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4-9 Foup View 模式下的视图区域效果</w:t>
      </w:r>
    </w:p>
    <w:p w14:paraId="6BCAF92D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4.1.8 视图大小切换</w:t>
      </w:r>
    </w:p>
    <w:p w14:paraId="5AFB860E">
      <w:pPr>
        <w:spacing w:before="0" w:after="120" w:line="300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color w:val="212121"/>
          <w:sz w:val="21"/>
        </w:rPr>
        <w:t>当点击图 4-1 中【7】的【+】或者【-】按钮，能够控制图 4-1 中【8】视图区域的伸缩，界面放大效果如下：</w:t>
      </w:r>
    </w:p>
    <w:p w14:paraId="6909FB79">
      <w:pPr>
        <w:keepNext/>
        <w:spacing w:before="80" w:after="160" w:line="240" w:lineRule="auto"/>
        <w:ind w:left="0" w:right="0" w:firstLine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9150"/>
            <wp:effectExtent l="0" t="0" r="5080" b="0"/>
            <wp:docPr id="21" name="图片 2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4-10 视图区域放大效果</w:t>
      </w:r>
    </w:p>
    <w:p w14:paraId="6903BA04">
      <w:pPr>
        <w:spacing w:before="0" w:after="120" w:line="300" w:lineRule="auto"/>
        <w:ind w:left="0" w:leftChars="0" w:right="0" w:firstLine="0" w:firstLineChars="0"/>
        <w:jc w:val="both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界面缩小效果，如下：</w:t>
      </w:r>
    </w:p>
    <w:p w14:paraId="3D099D6B">
      <w:pPr>
        <w:keepNext/>
        <w:spacing w:before="80" w:after="160" w:line="240" w:lineRule="auto"/>
        <w:ind w:left="0" w:leftChars="0" w:right="0" w:firstLine="0" w:firstLineChars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8515"/>
            <wp:effectExtent l="0" t="0" r="1270" b="1905"/>
            <wp:docPr id="22" name="图片 2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4-11 视图区域缩小效果</w:t>
      </w:r>
    </w:p>
    <w:p>
      <w:r>
        <w:br w:type="page"/>
      </w:r>
    </w:p>
    <w:p>
      <w:pPr>
        <w:pStyle w:val="8"/>
        <w:keepNext/>
        <w:jc w:val="left"/>
      </w:pPr>
      <w:r>
        <w:rPr>
          <w:rFonts w:ascii="Microsoft YaHei" w:hAnsi="Microsoft YaHei" w:eastAsia="Microsoft YaHei"/>
          <w:b/>
          <w:color w:val="2E74B5"/>
          <w:sz w:val="28"/>
        </w:rPr>
        <w:t>4.2 Cabinet 界面介绍</w:t>
      </w:r>
    </w:p>
    <w:p>
      <w:pPr>
        <w:keepNext w:val="0"/>
        <w:spacing w:before="0" w:after="16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概述：Cabinet 界面用于监控电控柜状态，并提供电控柜相关控制功能，包括控制 OHB 设备电源、控制风扇、控制指示灯和取消报警等。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Cabinet 界面整体如下：</w:t>
      </w:r>
    </w:p>
    <w:p>
      <w:pPr>
        <w:keepNext/>
        <w:spacing w:before="40" w:after="20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1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b2394fc-d7a7-4237-97ca-301d1aa4c05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图 4-12 Cabinet 界面整体布局与编号标注（正文中的【1】至【6】均对应本图编号）</w:t>
      </w:r>
    </w:p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4.2.1 界面区域说明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根据图 4-12 中的编号，Cabinet 界面主要区域说明如下：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3300"/>
        <w:gridCol w:w="5280"/>
      </w:tblGrid>
      <w:tr>
        <w:trPr>
          <w:tblHeader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区域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控制按钮状态（Switch Control）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显示电控柜各路控制对象的当前开关状态，包括 Inlet Fan、Exhaust Fan、Red Light、Green Light 和 Control Power。状态列显示 On / Off，用于判断当前输出是否启用。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串口连接状态（Cabinet Connection）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显示上位机与电控柜控制板 / 串口通讯连接状态。Connected 表示通讯正常，可进行状态读取和控制操作。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按钮控制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用于手动控制电控柜相关输出。包含 EMO、Control Power、Red Light、Green Light、Inlet Fan、Exhaust Fan、Fan Master 等按钮；执行前应确认当前用户权限、连接状态和现场设备状态。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警报状态（Alarm Status）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 EMO1、EMO2、Smoke Alarm 等安全 / 联锁状态。Interlock Released 表示联锁释放；Normal 表示状态正常。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电源 / 电流（Voltage / Current）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显示电控柜电源与电流采集值，例如 Phase A Voltage、Phase A Current，用于观察供电是否处于正常范围。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温度 / 湿度（Temp / Humidity）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显示电控柜温湿度采集值，并提供温度、湿度设定入口，可通过 Set Temp (C) 和 Set Humidity (%) 写入目标设定值。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4.2.2 控制功能说明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按钮控制区域用于执行电控柜相关输出控制。常用控制项说明如下：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控制项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说明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Control Power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 OHB 设备 / 电控柜相关电源输出。操作前需确认现场设备允许上电或断电。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Fan Master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风扇总使能控制；通常作为 Inlet Fan、Exhaust Fan 控制前的总开关条件。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Inlet Fan / Exhaust Fan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分别控制进风扇和排风扇，用于电控柜通风散热。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Red Light / Green Light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控制红灯、绿灯指示输出，用于现场状态提示。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EMO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用于执行报警取消或解除相关状态。操作前需确认安全条件和现场 SOP。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4.2.3 操作注意事项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4D78"/>
                <w:sz w:val="19"/>
              </w:rPr>
              <w:t>注意：执行电源、风扇、指示灯或报警取消操作前，应先确认 Cabinet Connection 为 Connected，并确认当前登录账号具备对应权限。若警报状态未恢复正常，应优先排查现场设备与安全互锁状态，避免直接重复操作。</w:t>
            </w:r>
          </w:p>
        </w:tc>
      </w:tr>
    </w:tbl>
    <w:p/>
    <w:sectPr>
      <w:headerReference r:id="rId5" w:type="default"/>
      <w:footerReference r:id="rId6" w:type="default"/>
      <w:pgSz w:w="11906" w:h="16838"/>
      <w:pgMar w:top="1134" w:right="1134" w:bottom="1020" w:left="1134" w:header="567" w:footer="51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B7EC0">
    <w:pPr>
      <w:spacing w:before="0" w:after="0" w:line="240" w:lineRule="auto"/>
      <w:ind w:left="0" w:right="0" w:firstLine="0"/>
      <w:jc w:val="center"/>
    </w:pPr>
    <w:r>
      <w:rPr>
        <w:rFonts w:ascii="微软雅黑" w:hAnsi="微软雅黑" w:eastAsia="微软雅黑"/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color w:val="595959"/>
        <w:sz w:val="18"/>
      </w:rPr>
      <w:t>1</w:t>
    </w:r>
    <w:r>
      <w:fldChar w:fldCharType="end"/>
    </w:r>
    <w:r>
      <w:rPr>
        <w:rFonts w:ascii="微软雅黑" w:hAnsi="微软雅黑" w:eastAsia="微软雅黑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7218D">
    <w:pPr>
      <w:spacing w:before="0" w:after="40" w:line="240" w:lineRule="auto"/>
      <w:ind w:left="0" w:right="0" w:firstLine="0"/>
      <w:jc w:val="center"/>
    </w:pPr>
    <w:r>
      <w:rPr>
        <w:rFonts w:ascii="Microsoft YaHei" w:hAnsi="Microsoft YaHei" w:eastAsia="Microsoft YaHei"/>
        <w:color w:val="595959"/>
        <w:sz w:val="18"/>
      </w:rPr>
      <w:t>OHB80PortMonitor 软件 SOP | 界面操作说明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44F7C"/>
    <w:rsid w:val="00231195"/>
    <w:rsid w:val="02244F7C"/>
    <w:rsid w:val="35E96681"/>
    <w:rsid w:val="421B55D9"/>
    <w:rsid w:val="478255AB"/>
    <w:rsid w:val="66E56492"/>
    <w:rsid w:val="7C127494"/>
    <w:rsid w:val="7F53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before="0" w:after="120" w:line="300" w:lineRule="auto"/>
      <w:jc w:val="left"/>
      <w:textAlignment w:val="baseline"/>
    </w:pPr>
    <w:rPr>
      <w:rFonts w:ascii="微软雅黑" w:hAnsi="微软雅黑" w:eastAsia="微软雅黑" w:cs="Arial"/>
      <w:snapToGrid w:val="0"/>
      <w:color w:val="212121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SOP Heading 1"/>
    <w:basedOn w:val="1"/>
    <w:qFormat/>
    <w:uiPriority w:val="0"/>
    <w:pPr>
      <w:keepNext/>
      <w:spacing w:before="280" w:after="200"/>
      <w:outlineLvl w:val="0"/>
    </w:pPr>
    <w:rPr>
      <w:rFonts w:ascii="微软雅黑" w:hAnsi="微软雅黑" w:eastAsia="微软雅黑"/>
      <w:b/>
      <w:color w:val="1F4D78"/>
      <w:sz w:val="34"/>
    </w:rPr>
  </w:style>
  <w:style w:type="paragraph" w:customStyle="1" w:styleId="8">
    <w:name w:val="SOP Heading 2"/>
    <w:basedOn w:val="1"/>
    <w:qFormat/>
    <w:uiPriority w:val="0"/>
    <w:pPr>
      <w:keepNext/>
      <w:spacing w:before="240" w:after="140"/>
      <w:outlineLvl w:val="1"/>
    </w:pPr>
    <w:rPr>
      <w:rFonts w:ascii="微软雅黑" w:hAnsi="微软雅黑" w:eastAsia="微软雅黑"/>
      <w:b/>
      <w:color w:val="2E74B5"/>
      <w:sz w:val="28"/>
    </w:rPr>
  </w:style>
  <w:style w:type="paragraph" w:customStyle="1" w:styleId="9">
    <w:name w:val="SOP Heading 3"/>
    <w:basedOn w:val="1"/>
    <w:qFormat/>
    <w:uiPriority w:val="0"/>
    <w:pPr>
      <w:keepNext/>
      <w:spacing w:before="200" w:after="100"/>
      <w:outlineLvl w:val="2"/>
    </w:pPr>
    <w:rPr>
      <w:rFonts w:ascii="微软雅黑" w:hAnsi="微软雅黑" w:eastAsia="微软雅黑"/>
      <w:b/>
      <w:color w:val="1F4D78"/>
      <w:sz w:val="24"/>
    </w:rPr>
  </w:style>
  <w:style w:type="paragraph" w:customStyle="1" w:styleId="10">
    <w:name w:val="SOP Caption"/>
    <w:basedOn w:val="1"/>
    <w:qFormat/>
    <w:uiPriority w:val="0"/>
    <w:pPr>
      <w:keepNext/>
      <w:spacing w:before="40" w:after="80" w:line="276" w:lineRule="auto"/>
      <w:ind w:left="0" w:right="0" w:firstLine="0"/>
    </w:pPr>
    <w:rPr>
      <w:rFonts w:ascii="微软雅黑" w:hAnsi="微软雅黑" w:eastAsia="微软雅黑"/>
      <w:color w:val="595959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791</Words>
  <Characters>1077</Characters>
  <Lines>0</Lines>
  <Paragraphs>0</Paragraphs>
  <TotalTime>31</TotalTime>
  <ScaleCrop>false</ScaleCrop>
  <LinksUpToDate>false</LinksUpToDate>
  <CharactersWithSpaces>1114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2026-06-16T11:26:00Z</dcterms:created>
  <dc:creator>尹子沂</dc:creator>
  <cp:lastModifiedBy>尹子沂</cp:lastModifiedBy>
  <dcterms:modified xsi:type="dcterms:W3CDTF">2026-06-17T03:47:28Z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08CE1BB0D7254A73B604318F03A2A505_11</vt:lpwstr>
  </property>
  <property fmtid="{D5CDD505-2E9C-101B-9397-08002B2CF9AE}" pid="4" name="KSOTemplateDocerSaveRecord">
    <vt:lpwstr>eyJoZGlkIjoiZTE2YWEyNDJiOTQ2YzkzNTY2YmRlYjY1Y2I4NGE2NmUiLCJ1c2VySWQiOiI2NzExODgyNzAifQ==</vt:lpwstr>
  </property>
</Properties>
</file>