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200"/>
        <w:jc w:val="center"/>
      </w:pPr>
      <w:r>
        <w:rPr>
          <w:rFonts w:ascii="Calibri" w:hAnsi="Calibri" w:eastAsia="Microsoft YaHei"/>
          <w:b/>
          <w:color w:val="1F497D"/>
          <w:sz w:val="48"/>
        </w:rPr>
        <w:t>OHB80PortMonitor 用户使用手册</w:t>
      </w:r>
    </w:p>
    <w:p>
      <w:pPr>
        <w:spacing w:line="240" w:lineRule="auto" w:after="40"/>
        <w:jc w:val="center"/>
      </w:pPr>
      <w:r>
        <w:rPr>
          <w:rFonts w:ascii="Calibri" w:hAnsi="Calibri" w:eastAsia="Microsoft YaHei"/>
          <w:b w:val="0"/>
          <w:sz w:val="26"/>
        </w:rPr>
        <w:t>版本：V1.1（优化版）</w:t>
      </w:r>
    </w:p>
    <w:p>
      <w:pPr>
        <w:spacing w:line="240" w:lineRule="auto" w:after="400"/>
        <w:jc w:val="center"/>
      </w:pPr>
      <w:r>
        <w:rPr>
          <w:rFonts w:ascii="Calibri" w:hAnsi="Calibri" w:eastAsia="Microsoft YaHei"/>
          <w:b w:val="0"/>
          <w:sz w:val="24"/>
        </w:rPr>
        <w:t>日期：2026-05-28</w:t>
      </w:r>
    </w:p>
    <w:p>
      <w:pPr>
        <w:spacing w:line="240" w:lineRule="auto" w:after="40"/>
        <w:jc w:val="center"/>
      </w:pPr>
      <w:r>
        <w:rPr>
          <w:rFonts w:ascii="Calibri" w:hAnsi="Calibri" w:eastAsia="Microsoft YaHei"/>
          <w:b w:val="0"/>
          <w:sz w:val="22"/>
        </w:rPr>
        <w:t>适用对象：操作员 / 现场维护 / 培训人员</w:t>
      </w:r>
    </w:p>
    <w:p>
      <w:pPr>
        <w:spacing w:line="240" w:lineRule="auto" w:after="400"/>
        <w:jc w:val="center"/>
      </w:pPr>
      <w:r>
        <w:rPr>
          <w:rFonts w:ascii="Calibri" w:hAnsi="Calibri" w:eastAsia="Microsoft YaHei"/>
          <w:b w:val="0"/>
          <w:sz w:val="22"/>
        </w:rPr>
        <w:t>适用软件：OHB80PortMonitor V1.0.0</w:t>
      </w:r>
    </w:p>
    <w:p>
      <w:pPr>
        <w:spacing w:line="240" w:lineRule="auto" w:after="120"/>
      </w:pPr>
      <w:r>
        <w:rPr>
          <w:rFonts w:ascii="Calibri" w:hAnsi="Calibri" w:eastAsia="Microsoft YaHei"/>
          <w:b/>
          <w:color w:val="1F497D"/>
          <w:sz w:val="28"/>
        </w:rPr>
        <w:t>文档说明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本手册用于指导用户完成系统登录、首页监控查看、视图切换、配置页面基础操作及 SH85 自检功能使用。</w:t>
      </w:r>
    </w:p>
    <w:p>
      <w:pPr>
        <w:spacing w:line="240" w:lineRule="auto" w:after="240"/>
      </w:pPr>
      <w:r>
        <w:rPr>
          <w:rFonts w:ascii="Calibri" w:hAnsi="Calibri" w:eastAsia="Microsoft YaHei"/>
          <w:b w:val="0"/>
          <w:sz w:val="22"/>
        </w:rPr>
        <w:t>当前文档已使用你提供的 1~9 号截图进行配图。通信页、报警页、调试页等可在后续补图后继续扩展。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/>
                <w:sz w:val="20"/>
              </w:rPr>
              <w:t>版本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/>
                <w:sz w:val="20"/>
              </w:rPr>
              <w:t>变更内容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/>
                <w:sz w:val="20"/>
              </w:rPr>
              <w:t>作者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V1.0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2026-05-28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初版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Codex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V1.1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2026-05-28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结构优化、步骤细化、排版统一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Codex</w:t>
            </w:r>
          </w:p>
        </w:tc>
      </w:tr>
    </w:tbl>
    <w:p>
      <w:r>
        <w:br w:type="page"/>
      </w:r>
    </w:p>
    <w:p>
      <w:pPr>
        <w:pStyle w:val="Heading1"/>
        <w:spacing w:before="160" w:after="120"/>
      </w:pPr>
      <w:r>
        <w:rPr>
          <w:rFonts w:ascii="Calibri" w:hAnsi="Calibri" w:eastAsia="Microsoft YaHei"/>
          <w:b/>
          <w:color w:val="1F497D"/>
          <w:sz w:val="32"/>
        </w:rPr>
        <w:t>目录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1. 软件界面总览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2. 登录与权限管理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3. 首页监控与视图切换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4. 配置页面操作说明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5. SH85 自检功能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6. 使用建议与注意事项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7. 常见问题与排查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Calibri" w:hAnsi="Calibri" w:eastAsia="Microsoft YaHei"/>
          <w:b/>
          <w:color w:val="1F497D"/>
          <w:sz w:val="32"/>
        </w:rPr>
        <w:t>1. 软件界面总览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系统主界面由顶部状态提示、左侧导航菜单、中部参数表、底部轨道图四部分组成。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A5A5A"/>
          <w:sz w:val="20"/>
        </w:rPr>
        <w:t>图1  系统主界面总览（Home + Alarm）</w:t>
      </w:r>
    </w:p>
    <w:p>
      <w:pPr>
        <w:pStyle w:val="Heading1"/>
        <w:spacing w:before="160" w:after="120"/>
      </w:pPr>
      <w:r>
        <w:rPr>
          <w:rFonts w:ascii="Calibri" w:hAnsi="Calibri" w:eastAsia="Microsoft YaHei"/>
          <w:b/>
          <w:color w:val="1F497D"/>
          <w:sz w:val="32"/>
        </w:rPr>
        <w:t>2. 登录与权限管理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系统采用分级权限控制，建议每位用户使用自己的账号登录，便于审计与追踪。</w:t>
      </w:r>
    </w:p>
    <w:p>
      <w:pPr>
        <w:pStyle w:val="Heading2"/>
        <w:spacing w:before="160" w:after="120"/>
      </w:pPr>
      <w:r>
        <w:rPr>
          <w:rFonts w:ascii="Calibri" w:hAnsi="Calibri" w:eastAsia="Microsoft YaHei"/>
          <w:b/>
          <w:color w:val="1F497D"/>
          <w:sz w:val="26"/>
        </w:rPr>
        <w:t>2.1 未登录状态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未登录时为 Guest 级别，仅可进行基础查看。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60320" cy="1216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1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A5A5A"/>
          <w:sz w:val="20"/>
        </w:rPr>
        <w:t>图2  账号菜单（Guest）</w:t>
      </w:r>
    </w:p>
    <w:p>
      <w:pPr>
        <w:pStyle w:val="Heading2"/>
        <w:spacing w:before="160" w:after="120"/>
      </w:pPr>
      <w:r>
        <w:rPr>
          <w:rFonts w:ascii="Calibri" w:hAnsi="Calibri" w:eastAsia="Microsoft YaHei"/>
          <w:b/>
          <w:color w:val="1F497D"/>
          <w:sz w:val="26"/>
        </w:rPr>
        <w:t>2.2 登录操作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步骤 1：点击右上角用户图标，选择 Login。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步骤 2：输入 Username 与 Password。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步骤 3：点击 Login，认证通过后进入对应权限。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034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34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A5A5A"/>
          <w:sz w:val="20"/>
        </w:rPr>
        <w:t>图3  登录窗口</w:t>
      </w:r>
    </w:p>
    <w:p>
      <w:pPr>
        <w:pStyle w:val="Heading2"/>
        <w:spacing w:before="160" w:after="120"/>
      </w:pPr>
      <w:r>
        <w:rPr>
          <w:rFonts w:ascii="Calibri" w:hAnsi="Calibri" w:eastAsia="Microsoft YaHei"/>
          <w:b/>
          <w:color w:val="1F497D"/>
          <w:sz w:val="26"/>
        </w:rPr>
        <w:t>2.3 登录后账号菜单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登录后可执行 Change Password、Login New Account、Logout 等操作。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60320" cy="2750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750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A5A5A"/>
          <w:sz w:val="20"/>
        </w:rPr>
        <w:t>图4  账号菜单（Normal）</w:t>
      </w:r>
    </w:p>
    <w:p>
      <w:pPr>
        <w:pStyle w:val="Heading1"/>
        <w:spacing w:before="160" w:after="120"/>
      </w:pPr>
      <w:r>
        <w:rPr>
          <w:rFonts w:ascii="Calibri" w:hAnsi="Calibri" w:eastAsia="Microsoft YaHei"/>
          <w:b/>
          <w:color w:val="1F497D"/>
          <w:sz w:val="32"/>
        </w:rPr>
        <w:t>3. 首页监控与视图切换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首页用于实时查看设备关键参数，建议作为日常巡检主页面。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A5A5A"/>
          <w:sz w:val="20"/>
        </w:rPr>
        <w:t>图5  首页监控总览</w:t>
      </w:r>
    </w:p>
    <w:p>
      <w:pPr>
        <w:spacing w:line="240" w:lineRule="auto" w:after="40"/>
      </w:pPr>
      <w:r>
        <w:rPr>
          <w:rFonts w:ascii="Calibri" w:hAnsi="Calibri" w:eastAsia="Microsoft YaHei"/>
          <w:b/>
          <w:sz w:val="22"/>
        </w:rPr>
        <w:t>关键区域说明：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1) 顶部告警条：显示实时告警摘要。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2) 左侧导航栏：Home / Config / Comm. / Alarm 快速切换。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3) 参数表格：显示 QRCode、压力、流量、湿度、温度。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4) 底部轨道图：设备位置及状态可视化。</w:t>
      </w:r>
    </w:p>
    <w:p>
      <w:pPr>
        <w:pStyle w:val="Heading2"/>
        <w:spacing w:before="160" w:after="120"/>
      </w:pPr>
      <w:r>
        <w:rPr>
          <w:rFonts w:ascii="Calibri" w:hAnsi="Calibri" w:eastAsia="Microsoft YaHei"/>
          <w:b/>
          <w:color w:val="1F497D"/>
          <w:sz w:val="26"/>
        </w:rPr>
        <w:t>3.1 视图切换（Set View / Foup View）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通过右上角按钮可在 Set 视图与 Foup 视图间切换，便于不同场景观察。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A5A5A"/>
          <w:sz w:val="20"/>
        </w:rPr>
        <w:t>图6  Set View 示例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A5A5A"/>
          <w:sz w:val="20"/>
        </w:rPr>
        <w:t>图7  Foup View 示例</w:t>
      </w:r>
    </w:p>
    <w:p>
      <w:pPr>
        <w:pStyle w:val="Heading1"/>
        <w:spacing w:before="160" w:after="120"/>
      </w:pPr>
      <w:r>
        <w:rPr>
          <w:rFonts w:ascii="Calibri" w:hAnsi="Calibri" w:eastAsia="Microsoft YaHei"/>
          <w:b/>
          <w:color w:val="1F497D"/>
          <w:sz w:val="32"/>
        </w:rPr>
        <w:t>4. 配置页面操作说明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配置页面按功能分区，可在顶部标签页快速定位各设置模块。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A5A5A"/>
          <w:sz w:val="20"/>
        </w:rPr>
        <w:t>图8  Config 页面总览</w:t>
      </w:r>
    </w:p>
    <w:p>
      <w:pPr>
        <w:spacing w:line="240" w:lineRule="auto" w:after="40"/>
      </w:pPr>
      <w:r>
        <w:rPr>
          <w:rFonts w:ascii="Calibri" w:hAnsi="Calibri" w:eastAsia="Microsoft YaHei"/>
          <w:b/>
          <w:sz w:val="22"/>
        </w:rPr>
        <w:t>常见模块：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1) Idle Purge：空闲吹扫使能、时长、间隔。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2) Pneumatic Valve：目标设备与气动阀压力设置。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3) SH85 Periodic：定期自检开关、周期、状态与报告。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4) SH85 Self-check：目标设备 ID 与手动自检触发。</w:t>
      </w:r>
    </w:p>
    <w:p>
      <w:pPr>
        <w:pStyle w:val="Heading1"/>
        <w:spacing w:before="160" w:after="120"/>
      </w:pPr>
      <w:r>
        <w:rPr>
          <w:rFonts w:ascii="Calibri" w:hAnsi="Calibri" w:eastAsia="Microsoft YaHei"/>
          <w:b/>
          <w:color w:val="1F497D"/>
          <w:sz w:val="32"/>
        </w:rPr>
        <w:t>5. SH85 自检功能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SH85 自检分为“定期自检”和“手动自检”，建议先启用定期自检，再按需执行手动自检。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721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2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A5A5A"/>
          <w:sz w:val="20"/>
        </w:rPr>
        <w:t>图9  SH85 自检区域（Periodic + Manual）</w:t>
      </w:r>
    </w:p>
    <w:p>
      <w:pPr>
        <w:spacing w:line="240" w:lineRule="auto" w:after="40"/>
      </w:pPr>
      <w:r>
        <w:rPr>
          <w:rFonts w:ascii="Calibri" w:hAnsi="Calibri" w:eastAsia="Microsoft YaHei"/>
          <w:b/>
          <w:sz w:val="22"/>
        </w:rPr>
        <w:t>定期自检操作：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1) Enable Periodic Self-check 设为 true。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2) 设置 Self-check Period（例如 5 min），点击 Set。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3) 观察 Self-check Status 倒计时是否正常变化。</w:t>
      </w:r>
    </w:p>
    <w:p>
      <w:pPr>
        <w:spacing w:line="240" w:lineRule="auto" w:after="40"/>
      </w:pPr>
      <w:r>
        <w:rPr>
          <w:rFonts w:ascii="Calibri" w:hAnsi="Calibri" w:eastAsia="Microsoft YaHei"/>
          <w:b/>
          <w:sz w:val="22"/>
        </w:rPr>
        <w:t>手动自检操作：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1) 输入 Target Device ID。</w:t>
      </w:r>
    </w:p>
    <w:p>
      <w:pPr>
        <w:spacing w:line="240" w:lineRule="auto" w:after="20"/>
      </w:pPr>
      <w:r>
        <w:rPr>
          <w:rFonts w:ascii="Calibri" w:hAnsi="Calibri" w:eastAsia="Microsoft YaHei"/>
          <w:b w:val="0"/>
          <w:sz w:val="22"/>
        </w:rPr>
        <w:t>2) 点击 Check 触发自检（约 70 秒）。</w:t>
      </w:r>
    </w:p>
    <w:p>
      <w:pPr>
        <w:spacing w:line="240" w:lineRule="auto" w:after="120"/>
      </w:pPr>
      <w:r>
        <w:rPr>
          <w:rFonts w:ascii="Calibri" w:hAnsi="Calibri" w:eastAsia="Microsoft YaHei"/>
          <w:b w:val="0"/>
          <w:sz w:val="22"/>
        </w:rPr>
        <w:t>3) 结合顶部告警信息与状态回读判断结果。</w:t>
      </w:r>
    </w:p>
    <w:p>
      <w:pPr>
        <w:pStyle w:val="Heading1"/>
        <w:spacing w:before="160" w:after="120"/>
      </w:pPr>
      <w:r>
        <w:rPr>
          <w:rFonts w:ascii="Calibri" w:hAnsi="Calibri" w:eastAsia="Microsoft YaHei"/>
          <w:b/>
          <w:color w:val="1F497D"/>
          <w:sz w:val="32"/>
        </w:rPr>
        <w:t>6. 使用建议与注意事项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1) 修改参数前，先核对目标设备 ID / QRCode，避免误下发。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2) 大批量操作建议先在单设备验证，再执行全量设置。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3) 观察顶部告警条与回读值，确认设置已生效。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4) 现场网络波动时优先确认链路与设备在线状态。</w:t>
      </w:r>
    </w:p>
    <w:p>
      <w:pPr>
        <w:spacing w:line="240" w:lineRule="auto" w:after="40"/>
      </w:pPr>
      <w:r>
        <w:rPr>
          <w:rFonts w:ascii="Calibri" w:hAnsi="Calibri" w:eastAsia="Microsoft YaHei"/>
          <w:b w:val="0"/>
          <w:sz w:val="22"/>
        </w:rPr>
        <w:t>5) 建议定期更换账号密码并按权限最小化原则分配账号。</w:t>
      </w:r>
    </w:p>
    <w:p>
      <w:pPr>
        <w:pStyle w:val="Heading1"/>
        <w:spacing w:before="160" w:after="120"/>
      </w:pPr>
      <w:r>
        <w:rPr>
          <w:rFonts w:ascii="Calibri" w:hAnsi="Calibri" w:eastAsia="Microsoft YaHei"/>
          <w:b/>
          <w:color w:val="1F497D"/>
          <w:sz w:val="32"/>
        </w:rPr>
        <w:t>7. 常见问题与排查</w:t>
      </w:r>
    </w:p>
    <w:p>
      <w:pPr>
        <w:spacing w:line="240" w:lineRule="auto" w:after="20"/>
      </w:pPr>
      <w:r>
        <w:rPr>
          <w:rFonts w:ascii="Calibri" w:hAnsi="Calibri" w:eastAsia="Microsoft YaHei"/>
          <w:b/>
          <w:sz w:val="22"/>
        </w:rPr>
        <w:t>Q1：无法登录？</w:t>
      </w:r>
    </w:p>
    <w:p>
      <w:pPr>
        <w:spacing w:line="240" w:lineRule="auto" w:after="80"/>
      </w:pPr>
      <w:r>
        <w:rPr>
          <w:rFonts w:ascii="Calibri" w:hAnsi="Calibri" w:eastAsia="Microsoft YaHei"/>
          <w:b w:val="0"/>
          <w:sz w:val="22"/>
        </w:rPr>
        <w:t>检查用户名/密码是否正确，确认账号未被权限策略限制。</w:t>
      </w:r>
    </w:p>
    <w:p>
      <w:pPr>
        <w:spacing w:line="240" w:lineRule="auto" w:after="20"/>
      </w:pPr>
      <w:r>
        <w:rPr>
          <w:rFonts w:ascii="Calibri" w:hAnsi="Calibri" w:eastAsia="Microsoft YaHei"/>
          <w:b/>
          <w:sz w:val="22"/>
        </w:rPr>
        <w:t>Q2：设置后无变化？</w:t>
      </w:r>
    </w:p>
    <w:p>
      <w:pPr>
        <w:spacing w:line="240" w:lineRule="auto" w:after="80"/>
      </w:pPr>
      <w:r>
        <w:rPr>
          <w:rFonts w:ascii="Calibri" w:hAnsi="Calibri" w:eastAsia="Microsoft YaHei"/>
          <w:b w:val="0"/>
          <w:sz w:val="22"/>
        </w:rPr>
        <w:t>确认目标设备 ID 是否正确，查看网络状态与是否有告警拦截。</w:t>
      </w:r>
    </w:p>
    <w:p>
      <w:pPr>
        <w:spacing w:line="240" w:lineRule="auto" w:after="20"/>
      </w:pPr>
      <w:r>
        <w:rPr>
          <w:rFonts w:ascii="Calibri" w:hAnsi="Calibri" w:eastAsia="Microsoft YaHei"/>
          <w:b/>
          <w:sz w:val="22"/>
        </w:rPr>
        <w:t>Q3：自检无结果？</w:t>
      </w:r>
    </w:p>
    <w:p>
      <w:pPr>
        <w:spacing w:line="240" w:lineRule="auto" w:after="80"/>
      </w:pPr>
      <w:r>
        <w:rPr>
          <w:rFonts w:ascii="Calibri" w:hAnsi="Calibri" w:eastAsia="Microsoft YaHei"/>
          <w:b w:val="0"/>
          <w:sz w:val="22"/>
        </w:rPr>
        <w:t>确认设备在线，等待完整自检时长后再查看状态与告警信息。</w:t>
      </w:r>
    </w:p>
    <w:p>
      <w:pPr>
        <w:spacing w:line="240" w:lineRule="auto" w:after="20"/>
      </w:pPr>
      <w:r>
        <w:rPr>
          <w:rFonts w:ascii="Calibri" w:hAnsi="Calibri" w:eastAsia="Microsoft YaHei"/>
          <w:b/>
          <w:sz w:val="22"/>
        </w:rPr>
        <w:t>Q4：页面数据显示异常？</w:t>
      </w:r>
    </w:p>
    <w:p>
      <w:pPr>
        <w:spacing w:line="240" w:lineRule="auto" w:after="80"/>
      </w:pPr>
      <w:r>
        <w:rPr>
          <w:rFonts w:ascii="Calibri" w:hAnsi="Calibri" w:eastAsia="Microsoft YaHei"/>
          <w:b w:val="0"/>
          <w:sz w:val="22"/>
        </w:rPr>
        <w:t>优先刷新页面并核对通信链路，必要时重新登录。</w:t>
      </w:r>
    </w:p>
    <w:p>
      <w:pPr>
        <w:spacing w:line="240" w:lineRule="auto" w:after="0"/>
        <w:jc w:val="center"/>
      </w:pPr>
      <w:r>
        <w:rPr>
          <w:rFonts w:ascii="Calibri" w:hAnsi="Calibri" w:eastAsia="Microsoft YaHei"/>
          <w:b w:val="0"/>
          <w:color w:val="646464"/>
          <w:sz w:val="22"/>
        </w:rPr>
        <w:t>—— 结束 ——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