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8C" w:rsidRPr="00D84C05" w:rsidRDefault="00026E8C" w:rsidP="004051B6">
      <w:pPr>
        <w:rPr>
          <w:rFonts w:ascii="Arial Narrow" w:hAnsi="Arial Narrow" w:cs="Arial"/>
          <w:b/>
          <w:sz w:val="22"/>
          <w:szCs w:val="22"/>
        </w:rPr>
      </w:pPr>
      <w:r w:rsidRPr="00D84C05">
        <w:rPr>
          <w:rFonts w:ascii="Arial Narrow" w:hAnsi="Arial Narrow" w:cs="Arial"/>
          <w:b/>
          <w:sz w:val="22"/>
          <w:szCs w:val="22"/>
        </w:rPr>
        <w:t>Each paper is worth 15 credits. 120 credits are required at each year of the degree and 360 credits are required for the award of the degree.</w:t>
      </w:r>
    </w:p>
    <w:p w:rsidR="00026E8C" w:rsidRPr="00D84C05" w:rsidRDefault="00026E8C" w:rsidP="004051B6">
      <w:pPr>
        <w:rPr>
          <w:rFonts w:ascii="Arial Narrow" w:hAnsi="Arial Narrow" w:cs="Arial"/>
          <w:b/>
          <w:sz w:val="22"/>
          <w:szCs w:val="22"/>
        </w:rPr>
      </w:pPr>
      <w:r w:rsidRPr="00D84C05">
        <w:rPr>
          <w:rFonts w:ascii="Arial Narrow" w:hAnsi="Arial Narrow" w:cs="Arial"/>
          <w:b/>
          <w:sz w:val="22"/>
          <w:szCs w:val="22"/>
        </w:rPr>
        <w:t>A full time programme of study will require four papers to be taken in each semester (with the exception of Semester Two in Year Three)</w:t>
      </w:r>
    </w:p>
    <w:tbl>
      <w:tblPr>
        <w:tblStyle w:val="TableGrid"/>
        <w:tblpPr w:leftFromText="180" w:rightFromText="180" w:vertAnchor="text" w:horzAnchor="margin" w:tblpY="268"/>
        <w:tblW w:w="4682" w:type="pct"/>
        <w:tblLook w:val="01E0" w:firstRow="1" w:lastRow="1" w:firstColumn="1" w:lastColumn="1" w:noHBand="0" w:noVBand="0"/>
      </w:tblPr>
      <w:tblGrid>
        <w:gridCol w:w="745"/>
        <w:gridCol w:w="6495"/>
        <w:gridCol w:w="6495"/>
      </w:tblGrid>
      <w:tr w:rsidR="005F7AB5" w:rsidRPr="00D84C05" w:rsidTr="000175CE">
        <w:trPr>
          <w:trHeight w:hRule="exact" w:val="861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spacing w:before="120" w:after="12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6D05F4" w:rsidP="000175CE">
            <w:pPr>
              <w:spacing w:before="120" w:after="12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February Semester</w:t>
            </w:r>
            <w:r w:rsidR="005F7AB5"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 – 15 credits each (bold indicates compulsory paper)</w:t>
            </w: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6D05F4" w:rsidP="000175CE">
            <w:pPr>
              <w:spacing w:before="120" w:after="12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July Semester</w:t>
            </w:r>
            <w:r w:rsidR="005F7AB5"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 – 15 credits each (bold indicates compulsory paper)</w:t>
            </w:r>
          </w:p>
        </w:tc>
      </w:tr>
      <w:tr w:rsidR="005F7AB5" w:rsidRPr="00D84C05" w:rsidTr="005F7AB5">
        <w:trPr>
          <w:cantSplit/>
          <w:trHeight w:val="94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F7AB5" w:rsidRPr="00D84C05" w:rsidRDefault="005F7AB5" w:rsidP="005F7AB5">
            <w:pPr>
              <w:spacing w:before="120" w:after="120"/>
              <w:ind w:left="113" w:right="11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Year 1</w:t>
            </w:r>
          </w:p>
        </w:tc>
        <w:tc>
          <w:tcPr>
            <w:tcW w:w="6600" w:type="dxa"/>
          </w:tcPr>
          <w:p w:rsidR="006D05F4" w:rsidRPr="00D84C05" w:rsidRDefault="006D05F4" w:rsidP="006D05F4">
            <w:pPr>
              <w:spacing w:before="6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>D111 Data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base</w:t>
            </w: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 Fundamentals 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>I121 Systems Analysis Fundamentals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T111 Computer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Hardware Fundamentals</w:t>
            </w:r>
          </w:p>
          <w:p w:rsidR="006D05F4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>I101 Information System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Fundamentals</w:t>
            </w: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</w:p>
          <w:p w:rsidR="005F7AB5" w:rsidRPr="00D84C05" w:rsidRDefault="005F7AB5" w:rsidP="006E561D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600" w:type="dxa"/>
          </w:tcPr>
          <w:p w:rsidR="006D05F4" w:rsidRPr="00D84C05" w:rsidRDefault="006D05F4" w:rsidP="006D05F4">
            <w:pPr>
              <w:spacing w:before="6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D101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Programming Fundamentals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>T101 Network Fundamentals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>I111 Web Fundamentals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I102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Technical Support Fundamentals</w:t>
            </w:r>
          </w:p>
        </w:tc>
      </w:tr>
      <w:tr w:rsidR="005F7AB5" w:rsidRPr="00D84C05" w:rsidTr="00D82BF2">
        <w:trPr>
          <w:trHeight w:hRule="exact" w:val="45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spacing w:before="120" w:after="12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5F7AB5" w:rsidRPr="00D84C05" w:rsidTr="005F7AB5">
        <w:trPr>
          <w:cantSplit/>
          <w:trHeight w:val="113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F7AB5" w:rsidRPr="00D84C05" w:rsidRDefault="005F7AB5" w:rsidP="005F7AB5">
            <w:pPr>
              <w:spacing w:before="120" w:after="120"/>
              <w:ind w:left="113" w:right="11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Year 2</w:t>
            </w:r>
          </w:p>
        </w:tc>
        <w:tc>
          <w:tcPr>
            <w:tcW w:w="6600" w:type="dxa"/>
          </w:tcPr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Pick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four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optional 2</w:t>
            </w:r>
            <w:r w:rsidRPr="00D84C05">
              <w:rPr>
                <w:rFonts w:ascii="Arial Narrow" w:hAnsi="Arial Narrow" w:cs="Arial"/>
                <w:sz w:val="22"/>
                <w:szCs w:val="22"/>
                <w:vertAlign w:val="superscript"/>
              </w:rPr>
              <w:t>nd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year from: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I203 Digital Multimedia (I101)</w:t>
            </w:r>
          </w:p>
          <w:p w:rsidR="006D05F4" w:rsidRPr="000175CE" w:rsidRDefault="006D05F4" w:rsidP="006D05F4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</w:pPr>
            <w:r w:rsidRPr="000175CE"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  <w:t>I212 Enterprise Data Management (I111)</w:t>
            </w:r>
          </w:p>
          <w:p w:rsidR="006D05F4" w:rsidRPr="000175CE" w:rsidRDefault="006D05F4" w:rsidP="006D05F4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</w:pPr>
            <w:r w:rsidRPr="00944D7D">
              <w:rPr>
                <w:rFonts w:ascii="Arial Narrow" w:hAnsi="Arial Narrow"/>
                <w:color w:val="00B050"/>
                <w:sz w:val="22"/>
                <w:szCs w:val="22"/>
                <w:lang w:val="en-GB" w:eastAsia="en-GB"/>
              </w:rPr>
              <w:t>I263 Introduction to Finance (I213)</w:t>
            </w:r>
          </w:p>
          <w:p w:rsidR="006D05F4" w:rsidRPr="006E561D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6E561D">
              <w:rPr>
                <w:rFonts w:ascii="Arial Narrow" w:hAnsi="Arial Narrow" w:cs="Arial"/>
                <w:sz w:val="22"/>
                <w:szCs w:val="22"/>
              </w:rPr>
              <w:t>D201 Advanced Programming (D101)</w:t>
            </w:r>
          </w:p>
          <w:p w:rsidR="006D05F4" w:rsidRPr="00236FF9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236FF9">
              <w:rPr>
                <w:rFonts w:ascii="Arial Narrow" w:hAnsi="Arial Narrow" w:cs="Arial"/>
                <w:sz w:val="22"/>
                <w:szCs w:val="22"/>
              </w:rPr>
              <w:t>D211 Database Development (D111)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T201 Network Services (T101)</w:t>
            </w:r>
          </w:p>
          <w:p w:rsidR="00341F7C" w:rsidRP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E61B43">
              <w:rPr>
                <w:rFonts w:ascii="Arial Narrow" w:hAnsi="Arial Narrow" w:cs="Arial"/>
                <w:sz w:val="22"/>
                <w:szCs w:val="22"/>
              </w:rPr>
              <w:t>T206 Networks – Cisco RSE (</w:t>
            </w:r>
            <w:r>
              <w:rPr>
                <w:rFonts w:ascii="Arial Narrow" w:hAnsi="Arial Narrow" w:cs="Arial"/>
                <w:sz w:val="22"/>
                <w:szCs w:val="22"/>
              </w:rPr>
              <w:t>T101</w:t>
            </w:r>
            <w:r w:rsidRPr="00E61B4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6600" w:type="dxa"/>
          </w:tcPr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b/>
                <w:sz w:val="22"/>
                <w:szCs w:val="22"/>
              </w:rPr>
              <w:t xml:space="preserve">I202 IT Project Management 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>(I102)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Plus </w:t>
            </w:r>
            <w:r>
              <w:rPr>
                <w:rFonts w:ascii="Arial Narrow" w:hAnsi="Arial Narrow" w:cs="Arial"/>
                <w:sz w:val="22"/>
                <w:szCs w:val="22"/>
              </w:rPr>
              <w:t>three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optional 2</w:t>
            </w:r>
            <w:r w:rsidRPr="00D84C05">
              <w:rPr>
                <w:rFonts w:ascii="Arial Narrow" w:hAnsi="Arial Narrow" w:cs="Arial"/>
                <w:sz w:val="22"/>
                <w:szCs w:val="22"/>
                <w:vertAlign w:val="superscript"/>
              </w:rPr>
              <w:t>nd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year from:</w:t>
            </w:r>
          </w:p>
          <w:p w:rsidR="006D05F4" w:rsidRPr="006E561D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6E561D">
              <w:rPr>
                <w:rFonts w:ascii="Arial Narrow" w:hAnsi="Arial Narrow" w:cs="Arial"/>
                <w:sz w:val="22"/>
                <w:szCs w:val="22"/>
              </w:rPr>
              <w:t>I221 Analysis &amp; Design (I121)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I213 Dynamic Web Solutions (I111)</w:t>
            </w:r>
          </w:p>
          <w:p w:rsidR="006D05F4" w:rsidRPr="006E561D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6E561D">
              <w:rPr>
                <w:rFonts w:ascii="Arial Narrow" w:hAnsi="Arial Narrow" w:cs="Arial"/>
                <w:sz w:val="22"/>
                <w:szCs w:val="22"/>
              </w:rPr>
              <w:t>D202 Software Process and Planning (D101)</w:t>
            </w:r>
          </w:p>
          <w:p w:rsidR="006D05F4" w:rsidRPr="008E07BF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8E07BF">
              <w:rPr>
                <w:rFonts w:ascii="Arial Narrow" w:hAnsi="Arial Narrow" w:cs="Arial"/>
                <w:sz w:val="22"/>
                <w:szCs w:val="22"/>
              </w:rPr>
              <w:t>T206 Networks – Cisco RSE (T101)</w:t>
            </w:r>
          </w:p>
          <w:p w:rsid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T211 Systems Security (T111)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F7AB5" w:rsidRPr="00D84C05" w:rsidTr="00D82BF2">
        <w:trPr>
          <w:trHeight w:hRule="exact" w:val="45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spacing w:before="120" w:after="12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D9D9D9" w:themeFill="background1" w:themeFillShade="D9"/>
            <w:vAlign w:val="center"/>
          </w:tcPr>
          <w:p w:rsidR="005F7AB5" w:rsidRPr="00D84C05" w:rsidRDefault="005F7AB5" w:rsidP="005F7AB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5F7AB5" w:rsidRPr="00D84C05" w:rsidTr="005A0C8F">
        <w:trPr>
          <w:cantSplit/>
          <w:trHeight w:val="307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F7AB5" w:rsidRPr="00D84C05" w:rsidRDefault="005F7AB5" w:rsidP="005F7AB5">
            <w:pPr>
              <w:spacing w:before="120" w:after="120"/>
              <w:ind w:left="113" w:right="11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Year 3</w:t>
            </w:r>
          </w:p>
        </w:tc>
        <w:tc>
          <w:tcPr>
            <w:tcW w:w="6600" w:type="dxa"/>
          </w:tcPr>
          <w:p w:rsidR="003B17B9" w:rsidRDefault="006D05F4" w:rsidP="006D05F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D05F4">
              <w:rPr>
                <w:rFonts w:ascii="Arial Narrow" w:hAnsi="Arial Narrow" w:cs="Arial"/>
                <w:b/>
                <w:sz w:val="22"/>
                <w:szCs w:val="22"/>
              </w:rPr>
              <w:t xml:space="preserve">I301 Professional Practice </w:t>
            </w:r>
            <w:r w:rsidRPr="003B17B9">
              <w:rPr>
                <w:rFonts w:ascii="Arial Narrow" w:hAnsi="Arial Narrow" w:cs="Arial"/>
                <w:sz w:val="20"/>
                <w:szCs w:val="20"/>
              </w:rPr>
              <w:t>(240 credits includes all compulsory L5 &amp; 6)</w:t>
            </w:r>
          </w:p>
          <w:p w:rsidR="003B17B9" w:rsidRPr="008E07BF" w:rsidRDefault="003B17B9" w:rsidP="003B17B9">
            <w:pPr>
              <w:spacing w:before="6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E07BF">
              <w:rPr>
                <w:rFonts w:ascii="Arial Narrow" w:hAnsi="Arial Narrow" w:cs="Arial"/>
                <w:b/>
                <w:sz w:val="22"/>
                <w:szCs w:val="22"/>
              </w:rPr>
              <w:t xml:space="preserve">I302 Industry Project (45 credits) </w:t>
            </w:r>
            <w:r w:rsidRPr="008E07BF">
              <w:rPr>
                <w:rFonts w:ascii="Arial Narrow" w:hAnsi="Arial Narrow" w:cs="Arial"/>
                <w:b/>
                <w:sz w:val="20"/>
                <w:szCs w:val="20"/>
              </w:rPr>
              <w:t>(</w:t>
            </w:r>
            <w:r w:rsidRPr="008E07BF">
              <w:rPr>
                <w:rFonts w:ascii="Arial Narrow" w:hAnsi="Arial Narrow" w:cs="Arial"/>
                <w:sz w:val="20"/>
                <w:szCs w:val="20"/>
              </w:rPr>
              <w:t>285 credits including I301 and all compulsory L5 &amp; 6</w:t>
            </w:r>
            <w:r w:rsidRPr="008E07BF">
              <w:rPr>
                <w:rFonts w:ascii="Arial Narrow" w:hAnsi="Arial Narrow" w:cs="Arial"/>
                <w:b/>
                <w:sz w:val="20"/>
                <w:szCs w:val="20"/>
              </w:rPr>
              <w:t>)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(Mid-Year students, July Start)</w:t>
            </w:r>
          </w:p>
          <w:p w:rsidR="006D05F4" w:rsidRP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Plus </w:t>
            </w:r>
            <w:r w:rsidR="001E62F3">
              <w:rPr>
                <w:rFonts w:ascii="Arial Narrow" w:hAnsi="Arial Narrow" w:cs="Arial"/>
                <w:sz w:val="22"/>
                <w:szCs w:val="22"/>
              </w:rPr>
              <w:t>three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optional 3</w:t>
            </w:r>
            <w:r w:rsidRPr="00D84C05">
              <w:rPr>
                <w:rFonts w:ascii="Arial Narrow" w:hAnsi="Arial Narrow" w:cs="Arial"/>
                <w:sz w:val="22"/>
                <w:szCs w:val="22"/>
                <w:vertAlign w:val="superscript"/>
              </w:rPr>
              <w:t>rd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year from</w:t>
            </w:r>
            <w:r w:rsidR="001E62F3">
              <w:rPr>
                <w:rFonts w:ascii="Arial Narrow" w:hAnsi="Arial Narrow" w:cs="Arial"/>
                <w:sz w:val="22"/>
                <w:szCs w:val="22"/>
              </w:rPr>
              <w:t xml:space="preserve"> (one optional for Mid-Year completing I302)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>: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I321 Advanced Systems Analysis (I221)</w:t>
            </w:r>
          </w:p>
          <w:p w:rsidR="006D05F4" w:rsidRPr="00944D7D" w:rsidRDefault="006D05F4" w:rsidP="006D05F4">
            <w:pPr>
              <w:pStyle w:val="Default"/>
              <w:rPr>
                <w:rFonts w:ascii="Arial Narrow" w:hAnsi="Arial Narrow"/>
                <w:color w:val="00B050"/>
                <w:sz w:val="22"/>
                <w:szCs w:val="22"/>
                <w:lang w:val="en-GB" w:eastAsia="en-GB"/>
              </w:rPr>
            </w:pPr>
            <w:r w:rsidRPr="00944D7D">
              <w:rPr>
                <w:rFonts w:ascii="Arial Narrow" w:hAnsi="Arial Narrow"/>
                <w:color w:val="00B050"/>
                <w:sz w:val="22"/>
                <w:szCs w:val="22"/>
                <w:lang w:val="en-GB" w:eastAsia="en-GB"/>
              </w:rPr>
              <w:t>I367 Advanced Project Management (I202)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D301 Software Engineering (</w:t>
            </w:r>
            <w:r w:rsidR="00673D7B">
              <w:rPr>
                <w:rFonts w:ascii="Arial Narrow" w:hAnsi="Arial Narrow" w:cs="Arial"/>
                <w:sz w:val="22"/>
                <w:szCs w:val="22"/>
              </w:rPr>
              <w:t xml:space="preserve">I101 &amp; 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>D201)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D311 Advanced Database Concepts (D211)</w:t>
            </w:r>
          </w:p>
          <w:p w:rsid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T301 Network Design (</w:t>
            </w:r>
            <w:r w:rsidR="00673D7B">
              <w:rPr>
                <w:rFonts w:ascii="Arial Narrow" w:hAnsi="Arial Narrow" w:cs="Arial"/>
                <w:sz w:val="22"/>
                <w:szCs w:val="22"/>
              </w:rPr>
              <w:t xml:space="preserve">I101 &amp; 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>T201)</w:t>
            </w:r>
            <w:bookmarkStart w:id="0" w:name="_GoBack"/>
            <w:bookmarkEnd w:id="0"/>
          </w:p>
          <w:p w:rsidR="008E07BF" w:rsidRDefault="008E07BF" w:rsidP="008E0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T312 Network Security (CCNA Security)(T206)</w:t>
            </w:r>
          </w:p>
          <w:p w:rsidR="00D46DB3" w:rsidRPr="006D05F4" w:rsidRDefault="006D05F4" w:rsidP="006D05F4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  <w:t>I311 Advanced Web Solutions (I213)</w:t>
            </w:r>
          </w:p>
        </w:tc>
        <w:tc>
          <w:tcPr>
            <w:tcW w:w="6600" w:type="dxa"/>
          </w:tcPr>
          <w:p w:rsidR="003B17B9" w:rsidRDefault="006D05F4" w:rsidP="006D05F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D05F4">
              <w:rPr>
                <w:rFonts w:ascii="Arial Narrow" w:hAnsi="Arial Narrow" w:cs="Arial"/>
                <w:b/>
                <w:sz w:val="22"/>
                <w:szCs w:val="22"/>
              </w:rPr>
              <w:t xml:space="preserve">I302 Industry Project (45 credits) </w:t>
            </w:r>
            <w:r w:rsidRPr="008E07BF">
              <w:rPr>
                <w:rFonts w:ascii="Arial Narrow" w:hAnsi="Arial Narrow" w:cs="Arial"/>
                <w:sz w:val="20"/>
                <w:szCs w:val="20"/>
              </w:rPr>
              <w:t>(285 credits including I301 and all compulsory L5 &amp; 6)</w:t>
            </w:r>
          </w:p>
          <w:p w:rsidR="006D05F4" w:rsidRDefault="003B17B9" w:rsidP="006D05F4">
            <w:pPr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8E07BF">
              <w:rPr>
                <w:rFonts w:ascii="Arial Narrow" w:hAnsi="Arial Narrow" w:cs="Arial"/>
                <w:b/>
                <w:sz w:val="22"/>
                <w:szCs w:val="22"/>
              </w:rPr>
              <w:t>I301 Professional Practice</w:t>
            </w:r>
            <w:r w:rsidRPr="008E07B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8E07BF">
              <w:rPr>
                <w:rFonts w:ascii="Arial Narrow" w:hAnsi="Arial Narrow" w:cs="Arial"/>
                <w:sz w:val="20"/>
                <w:szCs w:val="20"/>
              </w:rPr>
              <w:t>(240 credits includes all compulsory L5 &amp; 6)</w:t>
            </w:r>
            <w:r w:rsidRPr="008E07BF">
              <w:rPr>
                <w:rFonts w:ascii="Arial Narrow" w:hAnsi="Arial Narrow" w:cs="Arial"/>
                <w:b/>
                <w:sz w:val="20"/>
                <w:szCs w:val="20"/>
              </w:rPr>
              <w:t xml:space="preserve"> (Mid-Year Students, July Start)</w:t>
            </w:r>
            <w:r w:rsidR="001E62F3">
              <w:rPr>
                <w:rFonts w:ascii="Arial Narrow" w:hAnsi="Arial Narrow" w:cs="Arial"/>
                <w:sz w:val="20"/>
                <w:szCs w:val="20"/>
              </w:rPr>
              <w:br/>
            </w:r>
          </w:p>
          <w:p w:rsidR="006D05F4" w:rsidRPr="00D84C05" w:rsidRDefault="001E62F3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Plus one</w:t>
            </w:r>
            <w:r w:rsidR="006D05F4" w:rsidRPr="00D84C05">
              <w:rPr>
                <w:rFonts w:ascii="Arial Narrow" w:hAnsi="Arial Narrow" w:cs="Arial"/>
                <w:sz w:val="22"/>
                <w:szCs w:val="22"/>
              </w:rPr>
              <w:t xml:space="preserve"> optional 3</w:t>
            </w:r>
            <w:r w:rsidR="006D05F4" w:rsidRPr="00D84C05">
              <w:rPr>
                <w:rFonts w:ascii="Arial Narrow" w:hAnsi="Arial Narrow" w:cs="Arial"/>
                <w:sz w:val="22"/>
                <w:szCs w:val="22"/>
                <w:vertAlign w:val="superscript"/>
              </w:rPr>
              <w:t>rd</w:t>
            </w:r>
            <w:r w:rsidR="006D05F4" w:rsidRPr="00D84C05">
              <w:rPr>
                <w:rFonts w:ascii="Arial Narrow" w:hAnsi="Arial Narrow" w:cs="Arial"/>
                <w:sz w:val="22"/>
                <w:szCs w:val="22"/>
              </w:rPr>
              <w:t xml:space="preserve"> year from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 w:rsidR="003B17B9">
              <w:rPr>
                <w:rFonts w:ascii="Arial Narrow" w:hAnsi="Arial Narrow" w:cs="Arial"/>
                <w:sz w:val="22"/>
                <w:szCs w:val="22"/>
              </w:rPr>
              <w:t>three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optional if Mid-Year completing I301)</w:t>
            </w:r>
            <w:r w:rsidR="006D05F4" w:rsidRPr="00D84C05">
              <w:rPr>
                <w:rFonts w:ascii="Arial Narrow" w:hAnsi="Arial Narrow" w:cs="Arial"/>
                <w:sz w:val="22"/>
                <w:szCs w:val="22"/>
              </w:rPr>
              <w:t>: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I303 Managerial Practice (I202 or co-requisite)</w:t>
            </w:r>
          </w:p>
          <w:p w:rsidR="006D05F4" w:rsidRDefault="006D05F4" w:rsidP="006D05F4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</w:pPr>
            <w:r w:rsidRPr="000175CE"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  <w:t>I304 Data Analytics &amp; Intelligence (D211, I212)</w:t>
            </w:r>
          </w:p>
          <w:p w:rsidR="006D05F4" w:rsidRDefault="006D05F4" w:rsidP="006D05F4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en-GB" w:eastAsia="en-GB"/>
              </w:rPr>
              <w:t>I311 Advanced Web Solutions (I213)</w:t>
            </w:r>
          </w:p>
          <w:p w:rsidR="006D05F4" w:rsidRPr="00944D7D" w:rsidRDefault="006D05F4" w:rsidP="006D05F4">
            <w:pPr>
              <w:pStyle w:val="Default"/>
              <w:rPr>
                <w:rFonts w:ascii="Arial Narrow" w:hAnsi="Arial Narrow"/>
                <w:color w:val="00B050"/>
                <w:sz w:val="22"/>
                <w:szCs w:val="22"/>
                <w:lang w:val="en-GB" w:eastAsia="en-GB"/>
              </w:rPr>
            </w:pPr>
            <w:r w:rsidRPr="00944D7D">
              <w:rPr>
                <w:rFonts w:ascii="Arial Narrow" w:hAnsi="Arial Narrow"/>
                <w:color w:val="00B050"/>
                <w:sz w:val="22"/>
                <w:szCs w:val="22"/>
                <w:lang w:val="en-GB" w:eastAsia="en-GB"/>
              </w:rPr>
              <w:t>I367 Advanced Project Management (I202)</w:t>
            </w:r>
          </w:p>
          <w:p w:rsidR="006D05F4" w:rsidRPr="00D84C05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>T311 Systems Administration (T211)</w:t>
            </w:r>
          </w:p>
          <w:p w:rsidR="006D05F4" w:rsidRDefault="006D05F4" w:rsidP="006D05F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D303 </w:t>
            </w:r>
            <w:r>
              <w:rPr>
                <w:rFonts w:ascii="Arial Narrow" w:hAnsi="Arial Narrow" w:cs="Arial"/>
                <w:sz w:val="22"/>
                <w:szCs w:val="22"/>
              </w:rPr>
              <w:t>Mobile Application Development</w:t>
            </w:r>
            <w:r w:rsidRPr="00D84C05">
              <w:rPr>
                <w:rFonts w:ascii="Arial Narrow" w:hAnsi="Arial Narrow" w:cs="Arial"/>
                <w:sz w:val="22"/>
                <w:szCs w:val="22"/>
              </w:rPr>
              <w:t xml:space="preserve"> (D101)</w:t>
            </w:r>
          </w:p>
          <w:p w:rsidR="006D05F4" w:rsidRPr="00D84C05" w:rsidRDefault="008E07BF" w:rsidP="003B17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37761C">
              <w:rPr>
                <w:rFonts w:ascii="Arial Narrow" w:hAnsi="Arial Narrow" w:cs="Arial"/>
                <w:sz w:val="22"/>
                <w:szCs w:val="22"/>
              </w:rPr>
              <w:t xml:space="preserve">T302 Networks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- </w:t>
            </w:r>
            <w:r w:rsidRPr="0037761C">
              <w:rPr>
                <w:rFonts w:ascii="Arial Narrow" w:hAnsi="Arial Narrow" w:cs="Arial"/>
                <w:sz w:val="22"/>
                <w:szCs w:val="22"/>
              </w:rPr>
              <w:t>Cisco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3B17B9"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(T206)</w:t>
            </w:r>
          </w:p>
        </w:tc>
      </w:tr>
    </w:tbl>
    <w:p w:rsidR="00D84C05" w:rsidRPr="00D84C05" w:rsidRDefault="00D84C05" w:rsidP="00D84C05">
      <w:pPr>
        <w:rPr>
          <w:rFonts w:ascii="Arial Narrow" w:hAnsi="Arial Narrow" w:cs="Arial"/>
          <w:sz w:val="22"/>
          <w:szCs w:val="22"/>
        </w:rPr>
      </w:pPr>
    </w:p>
    <w:sectPr w:rsidR="00D84C05" w:rsidRPr="00D84C05" w:rsidSect="000175CE">
      <w:headerReference w:type="default" r:id="rId7"/>
      <w:footerReference w:type="default" r:id="rId8"/>
      <w:pgSz w:w="16838" w:h="11906" w:orient="landscape"/>
      <w:pgMar w:top="1440" w:right="1080" w:bottom="851" w:left="1080" w:header="426" w:footer="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C1" w:rsidRDefault="003938C1" w:rsidP="001B2BDD">
      <w:r>
        <w:separator/>
      </w:r>
    </w:p>
  </w:endnote>
  <w:endnote w:type="continuationSeparator" w:id="0">
    <w:p w:rsidR="003938C1" w:rsidRDefault="003938C1" w:rsidP="001B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05" w:rsidRPr="00944D7D" w:rsidRDefault="00341F7C" w:rsidP="008E07BF">
    <w:pPr>
      <w:pStyle w:val="Footer"/>
      <w:tabs>
        <w:tab w:val="clear" w:pos="9026"/>
        <w:tab w:val="center" w:pos="7339"/>
      </w:tabs>
      <w:rPr>
        <w:rFonts w:ascii="Arial Narrow" w:hAnsi="Arial Narrow"/>
        <w:color w:val="00B050"/>
        <w:lang w:val="en-NZ"/>
      </w:rPr>
    </w:pPr>
    <w:r>
      <w:rPr>
        <w:rFonts w:ascii="Arial Narrow" w:hAnsi="Arial Narrow"/>
        <w:lang w:val="en-NZ"/>
      </w:rPr>
      <w:t>BLACK indicates</w:t>
    </w:r>
    <w:r w:rsidR="008E07BF">
      <w:rPr>
        <w:rFonts w:ascii="Arial Narrow" w:hAnsi="Arial Narrow"/>
        <w:lang w:val="en-NZ"/>
      </w:rPr>
      <w:t xml:space="preserve"> BICT paper </w:t>
    </w:r>
    <w:r>
      <w:rPr>
        <w:rFonts w:ascii="Arial Narrow" w:hAnsi="Arial Narrow"/>
        <w:lang w:val="en-NZ"/>
      </w:rPr>
      <w:t xml:space="preserve">/ </w:t>
    </w:r>
    <w:r w:rsidR="00944D7D">
      <w:rPr>
        <w:rFonts w:ascii="Arial Narrow" w:hAnsi="Arial Narrow"/>
        <w:color w:val="00B050"/>
        <w:lang w:val="en-NZ"/>
      </w:rPr>
      <w:t>GREEN Business Degree elective</w:t>
    </w:r>
    <w:r w:rsidR="008E07BF">
      <w:rPr>
        <w:rFonts w:ascii="Arial Narrow" w:hAnsi="Arial Narrow"/>
        <w:color w:val="00B050"/>
        <w:lang w:val="en-NZ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C1" w:rsidRDefault="003938C1" w:rsidP="001B2BDD">
      <w:r>
        <w:separator/>
      </w:r>
    </w:p>
  </w:footnote>
  <w:footnote w:type="continuationSeparator" w:id="0">
    <w:p w:rsidR="003938C1" w:rsidRDefault="003938C1" w:rsidP="001B2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05" w:rsidRPr="00D84C05" w:rsidRDefault="00D84C05" w:rsidP="001B2BDD">
    <w:pPr>
      <w:jc w:val="center"/>
      <w:rPr>
        <w:rFonts w:ascii="Arial" w:hAnsi="Arial" w:cs="Arial"/>
        <w:b/>
        <w:lang w:val="en-NZ"/>
      </w:rPr>
    </w:pPr>
    <w:r w:rsidRPr="00D84C05">
      <w:rPr>
        <w:rFonts w:ascii="Arial" w:hAnsi="Arial" w:cs="Arial"/>
        <w:b/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435C6F3B" wp14:editId="4C23F390">
          <wp:simplePos x="0" y="0"/>
          <wp:positionH relativeFrom="column">
            <wp:posOffset>7769225</wp:posOffset>
          </wp:positionH>
          <wp:positionV relativeFrom="paragraph">
            <wp:posOffset>-241300</wp:posOffset>
          </wp:positionV>
          <wp:extent cx="1634490" cy="946150"/>
          <wp:effectExtent l="0" t="0" r="0" b="0"/>
          <wp:wrapNone/>
          <wp:docPr id="4" name="Picture 4" descr="UCOL Logo 23Apr08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OL Logo 23Apr08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4C05">
      <w:rPr>
        <w:rFonts w:ascii="Arial" w:hAnsi="Arial" w:cs="Arial"/>
        <w:b/>
        <w:lang w:val="en-NZ"/>
      </w:rPr>
      <w:t xml:space="preserve">School of Business &amp; </w:t>
    </w:r>
    <w:r w:rsidR="000175CE">
      <w:rPr>
        <w:rFonts w:ascii="Arial" w:hAnsi="Arial" w:cs="Arial"/>
        <w:b/>
        <w:lang w:val="en-NZ"/>
      </w:rPr>
      <w:t>ICT</w:t>
    </w:r>
  </w:p>
  <w:p w:rsidR="00D84C05" w:rsidRPr="00D84C05" w:rsidRDefault="00D84C05" w:rsidP="001B2BDD">
    <w:pPr>
      <w:jc w:val="center"/>
      <w:rPr>
        <w:rFonts w:ascii="Arial" w:hAnsi="Arial" w:cs="Arial"/>
        <w:b/>
        <w:lang w:val="en-NZ"/>
      </w:rPr>
    </w:pPr>
  </w:p>
  <w:p w:rsidR="00D84C05" w:rsidRPr="00D84C05" w:rsidRDefault="00D84C05" w:rsidP="001B2BDD">
    <w:pPr>
      <w:jc w:val="center"/>
      <w:rPr>
        <w:rFonts w:ascii="Arial" w:hAnsi="Arial" w:cs="Arial"/>
        <w:b/>
        <w:lang w:val="en-NZ"/>
      </w:rPr>
    </w:pPr>
    <w:r w:rsidRPr="00D84C05">
      <w:rPr>
        <w:rFonts w:ascii="Arial" w:hAnsi="Arial" w:cs="Arial"/>
        <w:b/>
        <w:lang w:val="en-NZ"/>
      </w:rPr>
      <w:t>Bachelor of Information and Communications Technology</w:t>
    </w:r>
  </w:p>
  <w:p w:rsidR="00D84C05" w:rsidRDefault="00D84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6"/>
    <w:rsid w:val="000175CE"/>
    <w:rsid w:val="00026E8C"/>
    <w:rsid w:val="000B4694"/>
    <w:rsid w:val="000F0757"/>
    <w:rsid w:val="001B2BDD"/>
    <w:rsid w:val="001E62F3"/>
    <w:rsid w:val="00236FF9"/>
    <w:rsid w:val="0024369D"/>
    <w:rsid w:val="002B100A"/>
    <w:rsid w:val="00312C08"/>
    <w:rsid w:val="00341F7C"/>
    <w:rsid w:val="00356F68"/>
    <w:rsid w:val="0037761C"/>
    <w:rsid w:val="003938C1"/>
    <w:rsid w:val="003A757A"/>
    <w:rsid w:val="003B17B9"/>
    <w:rsid w:val="004051B6"/>
    <w:rsid w:val="00426F87"/>
    <w:rsid w:val="0046566A"/>
    <w:rsid w:val="00490ACB"/>
    <w:rsid w:val="00497383"/>
    <w:rsid w:val="004A6947"/>
    <w:rsid w:val="004D26D7"/>
    <w:rsid w:val="00520418"/>
    <w:rsid w:val="0057753E"/>
    <w:rsid w:val="005A0C8F"/>
    <w:rsid w:val="005A220C"/>
    <w:rsid w:val="005A7813"/>
    <w:rsid w:val="005F7AB5"/>
    <w:rsid w:val="00616FD6"/>
    <w:rsid w:val="0061700F"/>
    <w:rsid w:val="00635B1E"/>
    <w:rsid w:val="00652111"/>
    <w:rsid w:val="00673D7B"/>
    <w:rsid w:val="00696492"/>
    <w:rsid w:val="006A542F"/>
    <w:rsid w:val="006D05F4"/>
    <w:rsid w:val="006E561D"/>
    <w:rsid w:val="006F2C6C"/>
    <w:rsid w:val="006F6B54"/>
    <w:rsid w:val="007108A2"/>
    <w:rsid w:val="00790FF3"/>
    <w:rsid w:val="007C1BAC"/>
    <w:rsid w:val="007C5BF4"/>
    <w:rsid w:val="007D5A6B"/>
    <w:rsid w:val="00886C5B"/>
    <w:rsid w:val="008A2CD8"/>
    <w:rsid w:val="008E07BF"/>
    <w:rsid w:val="008F2296"/>
    <w:rsid w:val="00944D7D"/>
    <w:rsid w:val="009565F1"/>
    <w:rsid w:val="009E5679"/>
    <w:rsid w:val="00A61BF9"/>
    <w:rsid w:val="00A64845"/>
    <w:rsid w:val="00A66CE1"/>
    <w:rsid w:val="00AB6E40"/>
    <w:rsid w:val="00AC536B"/>
    <w:rsid w:val="00B072E5"/>
    <w:rsid w:val="00B232AF"/>
    <w:rsid w:val="00B75D9D"/>
    <w:rsid w:val="00B933E5"/>
    <w:rsid w:val="00C1140B"/>
    <w:rsid w:val="00C60421"/>
    <w:rsid w:val="00D2566D"/>
    <w:rsid w:val="00D46DB3"/>
    <w:rsid w:val="00D716EF"/>
    <w:rsid w:val="00D84C05"/>
    <w:rsid w:val="00E01F20"/>
    <w:rsid w:val="00E04D9D"/>
    <w:rsid w:val="00E31364"/>
    <w:rsid w:val="00E61B43"/>
    <w:rsid w:val="00E77A21"/>
    <w:rsid w:val="00EF51D6"/>
    <w:rsid w:val="00F04726"/>
    <w:rsid w:val="00F243D0"/>
    <w:rsid w:val="00F441C0"/>
    <w:rsid w:val="00F74FFD"/>
    <w:rsid w:val="00FF041B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3CC86B-51C1-436D-A6FF-9462261D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B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3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3E5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1B2B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2BDD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1B2B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2BDD"/>
    <w:rPr>
      <w:sz w:val="24"/>
      <w:szCs w:val="24"/>
      <w:lang w:val="en-GB" w:eastAsia="en-GB"/>
    </w:rPr>
  </w:style>
  <w:style w:type="paragraph" w:customStyle="1" w:styleId="Default">
    <w:name w:val="Default"/>
    <w:rsid w:val="000175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EB3E5-FD54-4A0A-A1E8-D0EC26E9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</dc:creator>
  <cp:lastModifiedBy>Sandra Cleland (Staff)</cp:lastModifiedBy>
  <cp:revision>9</cp:revision>
  <cp:lastPrinted>2020-02-10T02:18:00Z</cp:lastPrinted>
  <dcterms:created xsi:type="dcterms:W3CDTF">2018-12-19T01:45:00Z</dcterms:created>
  <dcterms:modified xsi:type="dcterms:W3CDTF">2020-02-10T02:27:00Z</dcterms:modified>
</cp:coreProperties>
</file>