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605FA" w14:textId="77777777" w:rsidR="00340768" w:rsidRDefault="00000000">
      <w:pPr>
        <w:pStyle w:val="Title"/>
        <w:spacing w:after="80"/>
      </w:pPr>
      <w:r>
        <w:t>Jet pT Regression in PocketCoffea: From Raw pT to Regressed pT</w:t>
      </w:r>
    </w:p>
    <w:p w14:paraId="3B901F30" w14:textId="77777777" w:rsidR="00340768" w:rsidRDefault="00000000">
      <w:pPr>
        <w:spacing w:after="80"/>
      </w:pPr>
      <w:r>
        <w:rPr>
          <w:i/>
          <w:iCs/>
          <w:color w:val="555555"/>
          <w:sz w:val="22"/>
          <w:szCs w:val="22"/>
        </w:rPr>
        <w:t>How to switch from JEC-only jets to PNet-regressed jets, and how to pick between the two regression variants.</w:t>
      </w:r>
    </w:p>
    <w:p w14:paraId="23094656" w14:textId="77777777" w:rsidR="00340768" w:rsidRDefault="00000000">
      <w:pPr>
        <w:spacing w:after="320"/>
      </w:pPr>
      <w:r>
        <w:rPr>
          <w:i/>
          <w:iCs/>
          <w:color w:val="777777"/>
        </w:rPr>
        <w:t>Prepared by Polytimi</w:t>
      </w:r>
    </w:p>
    <w:p w14:paraId="35DC192D" w14:textId="77777777" w:rsidR="00340768" w:rsidRDefault="00000000">
      <w:pPr>
        <w:pStyle w:val="Heading1"/>
        <w:spacing w:before="320" w:after="160"/>
      </w:pPr>
      <w:r>
        <w:t>1. The general mechanism</w:t>
      </w:r>
    </w:p>
    <w:p w14:paraId="57BE9535" w14:textId="77777777" w:rsidR="00340768" w:rsidRDefault="00000000">
      <w:pPr>
        <w:spacing w:after="160"/>
      </w:pPr>
      <w:r>
        <w:rPr>
          <w:sz w:val="22"/>
          <w:szCs w:val="22"/>
        </w:rPr>
        <w:t>PocketCoffea applies jet pT regression inside the JetsCalibrator, before JEC/JER are (re)applied. The steps, for every jet, are always the same three:</w:t>
      </w:r>
    </w:p>
    <w:p w14:paraId="456F057E" w14:textId="77777777" w:rsidR="0034076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Undo the existing JEC to get the raw pT:</w:t>
      </w:r>
    </w:p>
    <w:p w14:paraId="4F329A8C" w14:textId="77777777" w:rsidR="00340768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5"/>
          <w:szCs w:val="15"/>
        </w:rPr>
        <w:t>raw_pt = pt * (1 - rawFactor)</w:t>
      </w:r>
    </w:p>
    <w:p w14:paraId="635FDCA7" w14:textId="77777777" w:rsidR="0034076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Multiply by the PNet regression correction factor(s) (this is the only step that differs between the two options -- see Section 2):</w:t>
      </w:r>
    </w:p>
    <w:p w14:paraId="6FA0CCCE" w14:textId="77777777" w:rsidR="00340768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5"/>
          <w:szCs w:val="15"/>
        </w:rPr>
        <w:t>regressed_pt = raw_pt * PNetRegPtRawCorr</w:t>
      </w:r>
      <w:r>
        <w:rPr>
          <w:rFonts w:ascii="Consolas" w:eastAsia="Consolas" w:hAnsi="Consolas" w:cs="Consolas"/>
          <w:sz w:val="15"/>
          <w:szCs w:val="15"/>
        </w:rPr>
        <w:br/>
        <w:t xml:space="preserve">                          [* PNetRegPtRawCorrNeutrino]   &lt;- only for Option B</w:t>
      </w:r>
    </w:p>
    <w:p w14:paraId="06DDE863" w14:textId="77777777" w:rsidR="0034076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rawFactor is reset to 0 (the jet is now "raw" again, at its new regressed scale), and the full JEC/JER chain is reapplied on top, using the dedicated experimental JERC tags for regressed jets (regJet_jerc.json.gz per era):</w:t>
      </w:r>
    </w:p>
    <w:p w14:paraId="0A28C083" w14:textId="77777777" w:rsidR="00340768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5"/>
          <w:szCs w:val="15"/>
        </w:rPr>
        <w:t>final_pt = apply_JEC_JER(regressed_pt)</w:t>
      </w:r>
    </w:p>
    <w:p w14:paraId="586E0AF3" w14:textId="77777777" w:rsidR="00340768" w:rsidRDefault="00000000">
      <w:pPr>
        <w:spacing w:after="160"/>
      </w:pPr>
      <w:r>
        <w:rPr>
          <w:sz w:val="22"/>
          <w:szCs w:val="22"/>
        </w:rPr>
        <w:t>This final_pt is what ends up in JetGood.pt everywhere downstream (object preselection, MET, mass reconstruction, DNN features, etc.) -- no manual multiplication by PNetRegPtRawCorr is needed anywhere in analysis code once the calibrator is configured correctly.</w:t>
      </w:r>
    </w:p>
    <w:p w14:paraId="10A6F04F" w14:textId="77777777" w:rsidR="00340768" w:rsidRDefault="00000000">
      <w:pPr>
        <w:pStyle w:val="Heading1"/>
        <w:spacing w:before="320" w:after="160"/>
      </w:pPr>
      <w:r>
        <w:t>2. The two options</w:t>
      </w:r>
    </w:p>
    <w:p w14:paraId="6F5DCCFB" w14:textId="77777777" w:rsidR="00340768" w:rsidRDefault="00000000">
      <w:pPr>
        <w:spacing w:after="160"/>
      </w:pPr>
      <w:r>
        <w:rPr>
          <w:sz w:val="22"/>
          <w:szCs w:val="22"/>
        </w:rPr>
        <w:t>PNetRegPtRawCorr and PNetRegPtRawCorrNeutrino are both standard NanoAOD branches on the Jet collection. The difference is what physics they each estimate: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3280"/>
        <w:gridCol w:w="3623"/>
      </w:tblGrid>
      <w:tr w:rsidR="00340768" w14:paraId="43DDDB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DA18E" w14:textId="77777777" w:rsidR="00340768" w:rsidRDefault="00340768"/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BC5D6" w14:textId="77777777" w:rsidR="00340768" w:rsidRDefault="00000000">
            <w:r>
              <w:rPr>
                <w:b/>
                <w:bCs/>
                <w:color w:val="FFFFFF"/>
              </w:rPr>
              <w:t>Option A -- Visible-only (recommended)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18953" w14:textId="77777777" w:rsidR="00340768" w:rsidRDefault="00000000">
            <w:r>
              <w:rPr>
                <w:b/>
                <w:bCs/>
                <w:color w:val="FFFFFF"/>
              </w:rPr>
              <w:t>Option B -- PlusNeutrino</w:t>
            </w:r>
          </w:p>
        </w:tc>
      </w:tr>
      <w:tr w:rsidR="00340768" w14:paraId="60482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6B047" w14:textId="77777777" w:rsidR="00340768" w:rsidRDefault="00000000">
            <w:r>
              <w:rPr>
                <w:color w:val="000000"/>
              </w:rPr>
              <w:t>Correction factor(s) applied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554FA" w14:textId="77777777" w:rsidR="00340768" w:rsidRDefault="00000000">
            <w:r>
              <w:rPr>
                <w:color w:val="000000"/>
              </w:rPr>
              <w:t>PNetRegPtRawCorr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9FC13" w14:textId="77777777" w:rsidR="00340768" w:rsidRDefault="00000000">
            <w:r>
              <w:rPr>
                <w:color w:val="000000"/>
              </w:rPr>
              <w:t>PNetRegPtRawCorr x PNetRegPtRawCorrNeutrino</w:t>
            </w:r>
          </w:p>
        </w:tc>
      </w:tr>
      <w:tr w:rsidR="00340768" w14:paraId="786E4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4BCED" w14:textId="77777777" w:rsidR="00340768" w:rsidRDefault="00000000">
            <w:r>
              <w:rPr>
                <w:color w:val="000000"/>
              </w:rPr>
              <w:t>jet_type name in jets_calibration.yaml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09F72" w14:textId="77777777" w:rsidR="00340768" w:rsidRDefault="00000000">
            <w:r>
              <w:rPr>
                <w:color w:val="000000"/>
              </w:rPr>
              <w:t>AK4PFPuppiPNetRegression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1BFF7" w14:textId="77777777" w:rsidR="00340768" w:rsidRDefault="00000000">
            <w:r>
              <w:rPr>
                <w:color w:val="000000"/>
              </w:rPr>
              <w:t>AK4PFPuppiPNetRegressionPlusNeutrino</w:t>
            </w:r>
          </w:p>
        </w:tc>
      </w:tr>
      <w:tr w:rsidR="00340768" w14:paraId="365D8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830E7" w14:textId="77777777" w:rsidR="00340768" w:rsidRDefault="00000000">
            <w:r>
              <w:rPr>
                <w:color w:val="000000"/>
              </w:rPr>
              <w:t>What it estimates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8D3FA" w14:textId="77777777" w:rsidR="00340768" w:rsidRDefault="00000000">
            <w:r>
              <w:rPr>
                <w:color w:val="000000"/>
              </w:rPr>
              <w:t>Visible jet energy only (matches what a calorimeter+tracker jet clustering sees)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F14B" w14:textId="77777777" w:rsidR="00340768" w:rsidRDefault="00000000">
            <w:r>
              <w:rPr>
                <w:color w:val="000000"/>
              </w:rPr>
              <w:t>Visible + semileptonic-decay neutrino energy inside the jet cone</w:t>
            </w:r>
          </w:p>
        </w:tc>
      </w:tr>
      <w:tr w:rsidR="00340768" w14:paraId="27B321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C9CDC" w14:textId="77777777" w:rsidR="00340768" w:rsidRDefault="00000000">
            <w:r>
              <w:rPr>
                <w:color w:val="000000"/>
              </w:rPr>
              <w:t>Safe to combine with a MET-based neutrino solver (e.g. dilepton ttbar/ttH kinematic solvers)?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A78AB" w14:textId="77777777" w:rsidR="00340768" w:rsidRDefault="00000000">
            <w:r>
              <w:rPr>
                <w:color w:val="000000"/>
              </w:rPr>
              <w:t>Yes -- no double counting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FC4F" w14:textId="77777777" w:rsidR="00340768" w:rsidRDefault="00000000">
            <w:r>
              <w:rPr>
                <w:color w:val="000000"/>
              </w:rPr>
              <w:t>No, if MET (PuppiMET) is used separately to solve for the same neutrinos -- double counts that energy</w:t>
            </w:r>
          </w:p>
        </w:tc>
      </w:tr>
      <w:tr w:rsidR="00340768" w14:paraId="0DD3B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5BA9F" w14:textId="77777777" w:rsidR="00340768" w:rsidRDefault="00000000">
            <w:r>
              <w:rPr>
                <w:color w:val="000000"/>
              </w:rPr>
              <w:t>Recommended use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3ACE" w14:textId="77777777" w:rsidR="00340768" w:rsidRDefault="00000000">
            <w:r>
              <w:rPr>
                <w:color w:val="000000"/>
              </w:rPr>
              <w:t>Nominal / production analysis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DD0E5" w14:textId="77777777" w:rsidR="00340768" w:rsidRDefault="00000000">
            <w:r>
              <w:rPr>
                <w:color w:val="000000"/>
              </w:rPr>
              <w:t>Dedicated comparison or systematic study only</w:t>
            </w:r>
          </w:p>
        </w:tc>
      </w:tr>
    </w:tbl>
    <w:p w14:paraId="0DF1BCA2" w14:textId="77777777" w:rsidR="00340768" w:rsidRDefault="00340768">
      <w:pPr>
        <w:spacing w:before="240"/>
      </w:pPr>
    </w:p>
    <w:p w14:paraId="0DDE59D0" w14:textId="77777777" w:rsidR="00340768" w:rsidRDefault="00000000">
      <w:pPr>
        <w:pStyle w:val="Heading2"/>
        <w:spacing w:before="240" w:after="120"/>
      </w:pPr>
      <w:r>
        <w:lastRenderedPageBreak/>
        <w:t>Why this matters for ttH(bb) dileptonic mass reconstruction</w:t>
      </w:r>
    </w:p>
    <w:p w14:paraId="26283491" w14:textId="77777777" w:rsidR="00340768" w:rsidRDefault="00000000">
      <w:pPr>
        <w:spacing w:after="160"/>
      </w:pPr>
      <w:r>
        <w:rPr>
          <w:sz w:val="22"/>
          <w:szCs w:val="22"/>
        </w:rPr>
        <w:t>The dilepton mass-reconstruction solver (solve_ttbar_dilepton) uses PuppiMET directly to solve for the two W-boson neutrinos. If jets are also given the PlusNeutrino regression, part of that same semileptonic-decay neutrino energy would be counted twice: once inside the regressed jet pT, and once inside the independently-measured MET used by the solver. This biases the momentum-balance-based neutrino solution. That is why the nominal production configuration uses Option A (visible-only).</w:t>
      </w:r>
    </w:p>
    <w:p w14:paraId="6F755466" w14:textId="77777777" w:rsidR="00340768" w:rsidRDefault="00000000">
      <w:pPr>
        <w:spacing w:after="160"/>
      </w:pPr>
      <w:r>
        <w:rPr>
          <w:sz w:val="22"/>
          <w:szCs w:val="22"/>
        </w:rPr>
        <w:t>Option B is still useful as a deliberate comparison/systematic (e.g. to quantify the effect of the neutrino term), just not as the default.</w:t>
      </w:r>
    </w:p>
    <w:p w14:paraId="0333AFF7" w14:textId="77777777" w:rsidR="00340768" w:rsidRDefault="00000000">
      <w:pPr>
        <w:pStyle w:val="Heading1"/>
        <w:spacing w:before="320" w:after="160"/>
      </w:pPr>
      <w:r>
        <w:t>3. Configuring PocketCoffea (jets_calibration.yaml)</w:t>
      </w:r>
    </w:p>
    <w:p w14:paraId="70F24136" w14:textId="77777777" w:rsidR="00340768" w:rsidRDefault="00000000">
      <w:pPr>
        <w:spacing w:after="160"/>
      </w:pPr>
      <w:r>
        <w:rPr>
          <w:sz w:val="22"/>
          <w:szCs w:val="22"/>
        </w:rPr>
        <w:t>Both options are configured the same way, in the parameters/jets_calibration*.yaml file merged into your Configurator. Only the jet_type name changes. Four blocks need to agree with each other for a given year:</w:t>
      </w:r>
    </w:p>
    <w:p w14:paraId="18BCB473" w14:textId="77777777" w:rsidR="00340768" w:rsidRDefault="00000000">
      <w:pPr>
        <w:pStyle w:val="Heading2"/>
        <w:spacing w:before="240" w:after="120"/>
      </w:pPr>
      <w:r>
        <w:t>Option A -- visible-only (recommended / nominal)</w:t>
      </w:r>
    </w:p>
    <w:p w14:paraId="1A63658A" w14:textId="77777777" w:rsidR="00340768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5"/>
          <w:szCs w:val="15"/>
        </w:rPr>
        <w:t>collection:                            # remove plain AK4PFPuppi -&gt; "Jet",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2022_preEE:                           # AK4PFPuppiPNetRegression feeds JetGood instead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AK4PFPuppi: null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AK4PFPuppiPNetRegression: "Jet"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2022_postEE: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AK4PFPuppi: null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AK4PFPuppiPNetRegression: "Jet"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2023_preBPix: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AK4PFPuppi: null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AK4PFPuppiPNetRegression: "Jet"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2023_postBPix: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AK4PFPuppi: null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AK4PFPuppiPNetRegression: "Jet"</w:t>
      </w:r>
      <w:r>
        <w:rPr>
          <w:rFonts w:ascii="Consolas" w:eastAsia="Consolas" w:hAnsi="Consolas" w:cs="Consolas"/>
          <w:sz w:val="15"/>
          <w:szCs w:val="15"/>
        </w:rPr>
        <w:br/>
        <w:t xml:space="preserve">  "2024":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AK4PFPuppi: null</w:t>
      </w:r>
      <w:r>
        <w:rPr>
          <w:rFonts w:ascii="Consolas" w:eastAsia="Consolas" w:hAnsi="Consolas" w:cs="Consolas"/>
          <w:sz w:val="15"/>
          <w:szCs w:val="15"/>
        </w:rPr>
        <w:br/>
        <w:t xml:space="preserve">    AK4PFPuppiPNetRegression: "Jet"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apply_pt_regr_MC:                      # same block repeated under apply_pt_regr_Data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2022_preEE:   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2022_postEE:  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2023_preBPix: 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2023_postBPix: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"2024":        {AK4PFPuppiPNetRegression: True}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apply_pt_regr_Data: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2022_preEE:   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2022_postEE:  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2023_preBPix: 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2023_postBPix: {AK4PFPuppiPNetRegression: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"2024":        {AK4PFPuppiPNetRegression: True}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jet_types:</w:t>
      </w:r>
      <w:r>
        <w:rPr>
          <w:rFonts w:ascii="Consolas" w:eastAsia="Consolas" w:hAnsi="Consolas" w:cs="Consolas"/>
          <w:sz w:val="15"/>
          <w:szCs w:val="15"/>
        </w:rPr>
        <w:br/>
        <w:t xml:space="preserve">  AK4PFPuppiPNetRegression: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2022_preEE: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json_path: "&lt;path&gt;/Run3Summer22_22Sep2023/latest/regJet_jerc.json.gz"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jec_mc: Summer22_22Sep2023_V4_MC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jec_data: Summer22_22Sep2023_V4_DATA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jer: Summer22_22Sep2023_JRV2_MC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level: L1L2L3Res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2022_postEE: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json_path: "&lt;path&gt;/Run3Summer22EE_22Sep2023/latest/regJet_jerc.json.gz"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jec_mc: Summer22EE_22Sep2023_V4_MC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jec_data: Summer22EE_22Sep2023_V4_DATA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jer: Summer22EE_22Sep2023_JRV2_MC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level: L1L2L3Res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2023_preBPix: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json_path: "&lt;path&gt;/Run3Summer23Prompt23/latest/regJet_jerc.json.gz"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jec_mc: Summer23Prompt23_V4_MC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jec_data: Summer23Prompt23_V4_DATA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jer: Summer23Prompt23_RunCv1234_JRV3_MC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level: L1L2L3Res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2023_postBPix: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json_path: "&lt;path&gt;/Run3Summer23BPixPrompt23/latest/regJet_jerc.json.gz"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jec_mc: Summer23BPixPrompt23_V4_MC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jec_data: Summer23BPixPrompt23_V4_DATA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jer: Summer23BPixPrompt23_RunD_JRV3_MC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level: L1L2L3Res</w:t>
      </w:r>
      <w:r>
        <w:rPr>
          <w:rFonts w:ascii="Consolas" w:eastAsia="Consolas" w:hAnsi="Consolas" w:cs="Consolas"/>
          <w:sz w:val="15"/>
          <w:szCs w:val="15"/>
        </w:rPr>
        <w:br/>
        <w:t xml:space="preserve">    "2024":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json_path: "&lt;path&gt;/Run3Summer24Prompt24/latest/regJet_jerc.json.gz"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jec_mc: Summer24Prompt24_V5_MC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jec_data: Summer24Prompt24_V5_DATA</w:t>
      </w:r>
      <w:r>
        <w:rPr>
          <w:rFonts w:ascii="Consolas" w:eastAsia="Consolas" w:hAnsi="Consolas" w:cs="Consolas"/>
          <w:sz w:val="15"/>
          <w:szCs w:val="15"/>
        </w:rPr>
        <w:br/>
        <w:t xml:space="preserve">      jer: Summer24Prompt24_JRV2_MC</w:t>
      </w:r>
      <w:r>
        <w:rPr>
          <w:rFonts w:ascii="Consolas" w:eastAsia="Consolas" w:hAnsi="Consolas" w:cs="Consolas"/>
          <w:sz w:val="15"/>
          <w:szCs w:val="15"/>
        </w:rPr>
        <w:br/>
        <w:t xml:space="preserve">      level: L1L2L3Res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variations:                             # jet-type FIRST, then year</w:t>
      </w:r>
      <w:r>
        <w:rPr>
          <w:rFonts w:ascii="Consolas" w:eastAsia="Consolas" w:hAnsi="Consolas" w:cs="Consolas"/>
          <w:sz w:val="15"/>
          <w:szCs w:val="15"/>
        </w:rPr>
        <w:br/>
        <w:t xml:space="preserve">  AK4PFPuppiPNetRegression: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2022_preEE:   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2022_postEE:  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2023_preBPix: 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2023_postBPix: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"2024":        [JES_Total, JER]</w:t>
      </w:r>
    </w:p>
    <w:p w14:paraId="723B16BA" w14:textId="77777777" w:rsidR="00340768" w:rsidRDefault="00000000">
      <w:pPr>
        <w:pStyle w:val="Heading2"/>
        <w:spacing w:before="240" w:after="120"/>
      </w:pPr>
      <w:r>
        <w:t>Option B -- PlusNeutrino</w:t>
      </w:r>
    </w:p>
    <w:p w14:paraId="5FE3D53B" w14:textId="77777777" w:rsidR="00340768" w:rsidRDefault="00000000">
      <w:pPr>
        <w:spacing w:after="160"/>
      </w:pPr>
      <w:r>
        <w:rPr>
          <w:sz w:val="22"/>
          <w:szCs w:val="22"/>
        </w:rPr>
        <w:t>Identical structure, only the jet_type key changes to AK4PFPuppiPNetRegressionPlusNeutrino. The JEC/JER tags themselves are unchanged (same JSON file, same jec_mc/jec_data/jer) -- only the correction factor multiplied inside apply_regression() differs, which PocketCoffea infers purely from the jet_type name containing "PlusNeutrino".</w:t>
      </w:r>
    </w:p>
    <w:p w14:paraId="4278156B" w14:textId="77777777" w:rsidR="00340768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5"/>
          <w:szCs w:val="15"/>
        </w:rPr>
        <w:t>collection: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2022_preEE:    {AK4PFPuppi: null, AK4PFPuppiPNetRegressionPlusNeutrino: "Jet"}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2022_postEE:   {AK4PFPuppi: null, AK4PFPuppiPNetRegressionPlusNeutrino: "Jet"}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2023_preBPix:  {AK4PFPuppi: null, AK4PFPuppiPNetRegressionPlusNeutrino: "Jet"}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2023_postBPix: {AK4PFPuppi: null, AK4PFPuppiPNetRegressionPlusNeutrino: "Jet"}</w:t>
      </w:r>
      <w:r>
        <w:rPr>
          <w:rFonts w:ascii="Consolas" w:eastAsia="Consolas" w:hAnsi="Consolas" w:cs="Consolas"/>
          <w:sz w:val="15"/>
          <w:szCs w:val="15"/>
        </w:rPr>
        <w:br/>
        <w:t xml:space="preserve">  "2024":        {AK4PFPuppi: null, AK4PFPuppiPNetRegressionPlusNeutrino: "Jet"}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apply_pt_regr_MC: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2022_preEE:    {AK4PFPuppiPNetRegressionPlusNeutrino: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2022_postEE:   {AK4PFPuppiPNetRegressionPlusNeutrino: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2023_preBPix:  {AK4PFPuppiPNetRegressionPlusNeutrino: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2023_postBPix: {AK4PFPuppiPNetRegressionPlusNeutrino: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"2024":        {AK4PFPuppiPNetRegressionPlusNeutrino: True}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apply_pt_regr_Data:                    # same pattern as apply_pt_regr_MC above</w:t>
      </w:r>
      <w:r>
        <w:rPr>
          <w:rFonts w:ascii="Consolas" w:eastAsia="Consolas" w:hAnsi="Consolas" w:cs="Consolas"/>
          <w:sz w:val="15"/>
          <w:szCs w:val="15"/>
        </w:rPr>
        <w:br/>
        <w:t xml:space="preserve">  2022_preEE:    {AK4PFPuppiPNetRegressionPlusNeutrino: True}</w:t>
      </w:r>
      <w:r>
        <w:rPr>
          <w:rFonts w:ascii="Consolas" w:eastAsia="Consolas" w:hAnsi="Consolas" w:cs="Consolas"/>
          <w:sz w:val="15"/>
          <w:szCs w:val="15"/>
        </w:rPr>
        <w:br/>
        <w:t xml:space="preserve">  ...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jet_types:                             # reuse Option A's tags via interpolation --</w:t>
      </w:r>
      <w:r>
        <w:rPr>
          <w:rFonts w:ascii="Consolas" w:eastAsia="Consolas" w:hAnsi="Consolas" w:cs="Consolas"/>
          <w:sz w:val="15"/>
          <w:szCs w:val="15"/>
        </w:rPr>
        <w:br/>
        <w:t xml:space="preserve">  AK4PFPuppiPNetRegressionPlusNeutrino:  # same JSON/JEC/JER per era, nothing new to type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2022_preEE:    "${jets_calibration.jet_types.AK4PFPuppiPNetRegression.2022_preEE}"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2022_postEE:   "${jets_calibration.jet_types.AK4PFPuppiPNetRegression.2022_postEE}"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2023_preBPix:  "${jets_calibration.jet_types.AK4PFPuppiPNetRegression.2023_preBPix}"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2023_postBPix: "${jets_calibration.jet_types.AK4PFPuppiPNetRegression.2023_postBPix}"</w:t>
      </w:r>
      <w:r>
        <w:rPr>
          <w:rFonts w:ascii="Consolas" w:eastAsia="Consolas" w:hAnsi="Consolas" w:cs="Consolas"/>
          <w:sz w:val="15"/>
          <w:szCs w:val="15"/>
        </w:rPr>
        <w:br/>
        <w:t xml:space="preserve">    "2024":        "${jets_calibration.jet_types.AK4PFPuppiPNetRegression.2024}"</w:t>
      </w:r>
      <w:r>
        <w:rPr>
          <w:rFonts w:ascii="Consolas" w:eastAsia="Consolas" w:hAnsi="Consolas" w:cs="Consolas"/>
          <w:sz w:val="15"/>
          <w:szCs w:val="15"/>
        </w:rPr>
        <w:br/>
      </w:r>
      <w:r>
        <w:rPr>
          <w:rFonts w:ascii="Consolas" w:eastAsia="Consolas" w:hAnsi="Consolas" w:cs="Consolas"/>
          <w:sz w:val="15"/>
          <w:szCs w:val="15"/>
        </w:rPr>
        <w:br/>
        <w:t>variations:</w:t>
      </w:r>
      <w:r>
        <w:rPr>
          <w:rFonts w:ascii="Consolas" w:eastAsia="Consolas" w:hAnsi="Consolas" w:cs="Consolas"/>
          <w:sz w:val="15"/>
          <w:szCs w:val="15"/>
        </w:rPr>
        <w:br/>
        <w:t xml:space="preserve">  AK4PFPuppiPNetRegressionPlusNeutrino: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2022_preEE:   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2022_postEE:  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2023_preBPix: 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2023_postBPix: [JES_Total, JER]</w:t>
      </w:r>
      <w:r>
        <w:rPr>
          <w:rFonts w:ascii="Consolas" w:eastAsia="Consolas" w:hAnsi="Consolas" w:cs="Consolas"/>
          <w:sz w:val="15"/>
          <w:szCs w:val="15"/>
        </w:rPr>
        <w:br/>
        <w:t xml:space="preserve">    "2024":        [JES_Total, JER]</w:t>
      </w:r>
    </w:p>
    <w:p w14:paraId="13DA93AC" w14:textId="77777777" w:rsidR="00340768" w:rsidRDefault="00000000">
      <w:pPr>
        <w:pStyle w:val="Heading2"/>
        <w:spacing w:before="240" w:after="120"/>
      </w:pPr>
      <w:r>
        <w:t>Important: only one option active at a time</w:t>
      </w:r>
    </w:p>
    <w:p w14:paraId="435FF33E" w14:textId="77777777" w:rsidR="00340768" w:rsidRDefault="00000000">
      <w:pPr>
        <w:spacing w:after="160"/>
      </w:pPr>
      <w:r>
        <w:rPr>
          <w:sz w:val="22"/>
          <w:szCs w:val="22"/>
        </w:rPr>
        <w:t>AK4PFPuppi, AK4PFPuppiPNetRegression, and AK4PFPuppiPNetRegressionPlusNeutrino cannot all map to "Jet" simultaneously in the collection block for the same year -- PocketCoffea will error ("already calibrated") if two jet types target the same output collection. Comment out / remove whichever variant you are not using for a given production run.</w:t>
      </w:r>
    </w:p>
    <w:p w14:paraId="53036F7C" w14:textId="77777777" w:rsidR="00340768" w:rsidRDefault="00000000">
      <w:pPr>
        <w:pStyle w:val="Heading1"/>
        <w:spacing w:before="320" w:after="160"/>
      </w:pPr>
      <w:r>
        <w:t>4. Quick reference: which fields change</w:t>
      </w:r>
    </w:p>
    <w:p w14:paraId="45D8B958" w14:textId="77777777" w:rsidR="00340768" w:rsidRDefault="00000000">
      <w:pPr>
        <w:spacing w:after="160"/>
      </w:pPr>
      <w:r>
        <w:rPr>
          <w:sz w:val="22"/>
          <w:szCs w:val="22"/>
        </w:rPr>
        <w:lastRenderedPageBreak/>
        <w:t>In the four config blocks above (</w:t>
      </w:r>
      <w:r>
        <w:rPr>
          <w:rFonts w:ascii="Consolas" w:eastAsia="Consolas" w:hAnsi="Consolas" w:cs="Consolas"/>
        </w:rPr>
        <w:t>collection</w:t>
      </w:r>
      <w:r>
        <w:rPr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apply_pt_regr_MC/Data</w:t>
      </w:r>
      <w:r>
        <w:rPr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jet_types</w:t>
      </w:r>
      <w:r>
        <w:rPr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variations</w:t>
      </w:r>
      <w:r>
        <w:rPr>
          <w:sz w:val="22"/>
          <w:szCs w:val="22"/>
        </w:rPr>
        <w:t>), the only thing that changes between the two options is the jet_type key name:</w:t>
      </w:r>
    </w:p>
    <w:p w14:paraId="264B41E2" w14:textId="77777777" w:rsidR="0034076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AK4PFPuppiPNetRegression  -&gt;  visible-only (Option A)</w:t>
      </w:r>
    </w:p>
    <w:p w14:paraId="302B3792" w14:textId="77777777" w:rsidR="00340768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AK4PFPuppiPNetRegressionPlusNeutrino  -&gt;  visible + neutrino (Option B)</w:t>
      </w:r>
    </w:p>
    <w:p w14:paraId="04FFA5EC" w14:textId="77777777" w:rsidR="00340768" w:rsidRDefault="00000000">
      <w:pPr>
        <w:spacing w:after="160"/>
      </w:pPr>
      <w:r>
        <w:rPr>
          <w:sz w:val="22"/>
          <w:szCs w:val="22"/>
        </w:rPr>
        <w:t>Once the calibrator is configured, JetGood.pt is already the final regressed+JEC value everywhere downstream -- no manual PNetRegPtRawCorr multiplication is needed in workflow code for a production run using this mechanism.</w:t>
      </w:r>
    </w:p>
    <w:sectPr w:rsidR="003407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F0BD3"/>
    <w:multiLevelType w:val="hybridMultilevel"/>
    <w:tmpl w:val="B39C1CC6"/>
    <w:lvl w:ilvl="0" w:tplc="1B32B608">
      <w:start w:val="1"/>
      <w:numFmt w:val="bullet"/>
      <w:lvlText w:val="●"/>
      <w:lvlJc w:val="left"/>
      <w:pPr>
        <w:ind w:left="720" w:hanging="360"/>
      </w:pPr>
    </w:lvl>
    <w:lvl w:ilvl="1" w:tplc="F3D6039C">
      <w:start w:val="1"/>
      <w:numFmt w:val="bullet"/>
      <w:lvlText w:val="○"/>
      <w:lvlJc w:val="left"/>
      <w:pPr>
        <w:ind w:left="1440" w:hanging="360"/>
      </w:pPr>
    </w:lvl>
    <w:lvl w:ilvl="2" w:tplc="F09E60D6">
      <w:start w:val="1"/>
      <w:numFmt w:val="bullet"/>
      <w:lvlText w:val="■"/>
      <w:lvlJc w:val="left"/>
      <w:pPr>
        <w:ind w:left="2160" w:hanging="360"/>
      </w:pPr>
    </w:lvl>
    <w:lvl w:ilvl="3" w:tplc="751C1FDE">
      <w:start w:val="1"/>
      <w:numFmt w:val="bullet"/>
      <w:lvlText w:val="●"/>
      <w:lvlJc w:val="left"/>
      <w:pPr>
        <w:ind w:left="2880" w:hanging="360"/>
      </w:pPr>
    </w:lvl>
    <w:lvl w:ilvl="4" w:tplc="E7401C00">
      <w:start w:val="1"/>
      <w:numFmt w:val="bullet"/>
      <w:lvlText w:val="○"/>
      <w:lvlJc w:val="left"/>
      <w:pPr>
        <w:ind w:left="3600" w:hanging="360"/>
      </w:pPr>
    </w:lvl>
    <w:lvl w:ilvl="5" w:tplc="A5EAB614">
      <w:start w:val="1"/>
      <w:numFmt w:val="bullet"/>
      <w:lvlText w:val="■"/>
      <w:lvlJc w:val="left"/>
      <w:pPr>
        <w:ind w:left="4320" w:hanging="360"/>
      </w:pPr>
    </w:lvl>
    <w:lvl w:ilvl="6" w:tplc="979E31E2">
      <w:start w:val="1"/>
      <w:numFmt w:val="bullet"/>
      <w:lvlText w:val="●"/>
      <w:lvlJc w:val="left"/>
      <w:pPr>
        <w:ind w:left="5040" w:hanging="360"/>
      </w:pPr>
    </w:lvl>
    <w:lvl w:ilvl="7" w:tplc="F23EC148">
      <w:start w:val="1"/>
      <w:numFmt w:val="bullet"/>
      <w:lvlText w:val="●"/>
      <w:lvlJc w:val="left"/>
      <w:pPr>
        <w:ind w:left="5760" w:hanging="360"/>
      </w:pPr>
    </w:lvl>
    <w:lvl w:ilvl="8" w:tplc="91AE4C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07B25"/>
    <w:multiLevelType w:val="hybridMultilevel"/>
    <w:tmpl w:val="2784746A"/>
    <w:lvl w:ilvl="0" w:tplc="96EA2F04">
      <w:start w:val="1"/>
      <w:numFmt w:val="decimal"/>
      <w:lvlText w:val="%1."/>
      <w:lvlJc w:val="left"/>
      <w:pPr>
        <w:ind w:left="504" w:hanging="360"/>
      </w:pPr>
    </w:lvl>
    <w:lvl w:ilvl="1" w:tplc="21E26542">
      <w:numFmt w:val="decimal"/>
      <w:lvlText w:val=""/>
      <w:lvlJc w:val="left"/>
    </w:lvl>
    <w:lvl w:ilvl="2" w:tplc="12580540">
      <w:numFmt w:val="decimal"/>
      <w:lvlText w:val=""/>
      <w:lvlJc w:val="left"/>
    </w:lvl>
    <w:lvl w:ilvl="3" w:tplc="C3541EF4">
      <w:numFmt w:val="decimal"/>
      <w:lvlText w:val=""/>
      <w:lvlJc w:val="left"/>
    </w:lvl>
    <w:lvl w:ilvl="4" w:tplc="C5DC39BC">
      <w:numFmt w:val="decimal"/>
      <w:lvlText w:val=""/>
      <w:lvlJc w:val="left"/>
    </w:lvl>
    <w:lvl w:ilvl="5" w:tplc="530A117E">
      <w:numFmt w:val="decimal"/>
      <w:lvlText w:val=""/>
      <w:lvlJc w:val="left"/>
    </w:lvl>
    <w:lvl w:ilvl="6" w:tplc="8C0C1742">
      <w:numFmt w:val="decimal"/>
      <w:lvlText w:val=""/>
      <w:lvlJc w:val="left"/>
    </w:lvl>
    <w:lvl w:ilvl="7" w:tplc="C3285800">
      <w:numFmt w:val="decimal"/>
      <w:lvlText w:val=""/>
      <w:lvlJc w:val="left"/>
    </w:lvl>
    <w:lvl w:ilvl="8" w:tplc="581EF4FC">
      <w:numFmt w:val="decimal"/>
      <w:lvlText w:val=""/>
      <w:lvlJc w:val="left"/>
    </w:lvl>
  </w:abstractNum>
  <w:abstractNum w:abstractNumId="2" w15:restartNumberingAfterBreak="0">
    <w:nsid w:val="75C13011"/>
    <w:multiLevelType w:val="hybridMultilevel"/>
    <w:tmpl w:val="8BCEC1A2"/>
    <w:lvl w:ilvl="0" w:tplc="E048D7DC">
      <w:start w:val="1"/>
      <w:numFmt w:val="bullet"/>
      <w:lvlText w:val="•"/>
      <w:lvlJc w:val="left"/>
      <w:pPr>
        <w:ind w:left="504" w:hanging="215"/>
      </w:pPr>
    </w:lvl>
    <w:lvl w:ilvl="1" w:tplc="BD0C1438">
      <w:numFmt w:val="decimal"/>
      <w:lvlText w:val=""/>
      <w:lvlJc w:val="left"/>
    </w:lvl>
    <w:lvl w:ilvl="2" w:tplc="F1A034EA">
      <w:numFmt w:val="decimal"/>
      <w:lvlText w:val=""/>
      <w:lvlJc w:val="left"/>
    </w:lvl>
    <w:lvl w:ilvl="3" w:tplc="4FB2BF54">
      <w:numFmt w:val="decimal"/>
      <w:lvlText w:val=""/>
      <w:lvlJc w:val="left"/>
    </w:lvl>
    <w:lvl w:ilvl="4" w:tplc="968C0570">
      <w:numFmt w:val="decimal"/>
      <w:lvlText w:val=""/>
      <w:lvlJc w:val="left"/>
    </w:lvl>
    <w:lvl w:ilvl="5" w:tplc="1712843E">
      <w:numFmt w:val="decimal"/>
      <w:lvlText w:val=""/>
      <w:lvlJc w:val="left"/>
    </w:lvl>
    <w:lvl w:ilvl="6" w:tplc="CF045242">
      <w:numFmt w:val="decimal"/>
      <w:lvlText w:val=""/>
      <w:lvlJc w:val="left"/>
    </w:lvl>
    <w:lvl w:ilvl="7" w:tplc="3620F8EE">
      <w:numFmt w:val="decimal"/>
      <w:lvlText w:val=""/>
      <w:lvlJc w:val="left"/>
    </w:lvl>
    <w:lvl w:ilvl="8" w:tplc="84D2DF3A">
      <w:numFmt w:val="decimal"/>
      <w:lvlText w:val=""/>
      <w:lvlJc w:val="left"/>
    </w:lvl>
  </w:abstractNum>
  <w:num w:numId="1" w16cid:durableId="1502430468">
    <w:abstractNumId w:val="0"/>
    <w:lvlOverride w:ilvl="0">
      <w:startOverride w:val="1"/>
    </w:lvlOverride>
  </w:num>
  <w:num w:numId="2" w16cid:durableId="46728721">
    <w:abstractNumId w:val="1"/>
    <w:lvlOverride w:ilvl="0">
      <w:startOverride w:val="1"/>
    </w:lvlOverride>
  </w:num>
  <w:num w:numId="3" w16cid:durableId="4965795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768"/>
    <w:rsid w:val="00340768"/>
    <w:rsid w:val="00761C6B"/>
    <w:rsid w:val="00F26459"/>
    <w:rsid w:val="00FD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1220CB"/>
  <w15:docId w15:val="{3BA5B830-A966-BC43-9F11-B498FC29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1315</Words>
  <Characters>7496</Characters>
  <Application>Microsoft Office Word</Application>
  <DocSecurity>0</DocSecurity>
  <Lines>62</Lines>
  <Paragraphs>17</Paragraphs>
  <ScaleCrop>false</ScaleCrop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Polytimi</dc:creator>
  <cp:lastModifiedBy>Polytimi Iosifidou</cp:lastModifiedBy>
  <cp:revision>2</cp:revision>
  <dcterms:created xsi:type="dcterms:W3CDTF">2026-08-28T09:13:00Z</dcterms:created>
  <dcterms:modified xsi:type="dcterms:W3CDTF">2026-08-28T09:13:00Z</dcterms:modified>
</cp:coreProperties>
</file>