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literature since last run</w:t>
      </w:r>
    </w:p>
    <w:p>
      <w:r>
        <w:t>Previous database size: 726</w:t>
      </w:r>
    </w:p>
    <w:p>
      <w:r>
        <w:t>Current database size: 726</w:t>
      </w:r>
    </w:p>
    <w:p>
      <w:r>
        <w:t>New records detected: 0</w:t>
      </w:r>
    </w:p>
    <w:p>
      <w:r>
        <w:t>Nowość oznacza rekord, którego nie było w poprzednim data/processed/literature_latest.jsonl, porównany po DOI, ISBN, tytule+roku lub URL.</w:t>
      </w:r>
    </w:p>
    <w:p>
      <w:r>
        <w:t>Brak nowych rekordów względem poprzedniego harvestu.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