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CA" w:rsidRDefault="00C149CA" w:rsidP="00C149CA">
      <w:pPr>
        <w:pStyle w:val="Nagwek4"/>
        <w:spacing w:before="210" w:after="210"/>
        <w:jc w:val="center"/>
        <w:rPr>
          <w:rFonts w:ascii="Helvetica" w:hAnsi="Helvetica" w:cs="Helvetica"/>
          <w:color w:val="35D345"/>
          <w:sz w:val="38"/>
          <w:szCs w:val="38"/>
        </w:rPr>
      </w:pPr>
      <w:r>
        <w:rPr>
          <w:rFonts w:ascii="Helvetica" w:hAnsi="Helvetica" w:cs="Helvetica"/>
          <w:color w:val="35D345"/>
          <w:sz w:val="38"/>
          <w:szCs w:val="38"/>
        </w:rPr>
        <w:t xml:space="preserve">VARK 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is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 xml:space="preserve"> a 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questionnaire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that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helps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your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 xml:space="preserve"> learning by 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suggesting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 xml:space="preserve"> the 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strategies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> 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you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should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 xml:space="preserve"> be </w:t>
      </w:r>
      <w:proofErr w:type="spellStart"/>
      <w:r>
        <w:rPr>
          <w:rFonts w:ascii="Helvetica" w:hAnsi="Helvetica" w:cs="Helvetica"/>
          <w:color w:val="35D345"/>
          <w:sz w:val="38"/>
          <w:szCs w:val="38"/>
        </w:rPr>
        <w:t>using</w:t>
      </w:r>
      <w:proofErr w:type="spellEnd"/>
      <w:r>
        <w:rPr>
          <w:rFonts w:ascii="Helvetica" w:hAnsi="Helvetica" w:cs="Helvetica"/>
          <w:color w:val="35D345"/>
          <w:sz w:val="38"/>
          <w:szCs w:val="38"/>
        </w:rPr>
        <w:t>.</w:t>
      </w:r>
    </w:p>
    <w:p w:rsidR="00C149CA" w:rsidRDefault="00C149CA" w:rsidP="005E2B68">
      <w:pPr>
        <w:shd w:val="clear" w:color="auto" w:fill="FFFFFF"/>
        <w:spacing w:after="160" w:line="360" w:lineRule="atLeast"/>
        <w:textAlignment w:val="baseline"/>
        <w:outlineLvl w:val="0"/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</w:pPr>
      <w:bookmarkStart w:id="0" w:name="_GoBack"/>
      <w:bookmarkEnd w:id="0"/>
    </w:p>
    <w:p w:rsidR="00C149CA" w:rsidRDefault="00C149CA" w:rsidP="005E2B68">
      <w:pPr>
        <w:shd w:val="clear" w:color="auto" w:fill="FFFFFF"/>
        <w:spacing w:after="160" w:line="360" w:lineRule="atLeast"/>
        <w:textAlignment w:val="baseline"/>
        <w:outlineLvl w:val="0"/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</w:pPr>
      <w:hyperlink r:id="rId5" w:history="1">
        <w:r w:rsidRPr="00267919">
          <w:rPr>
            <w:rStyle w:val="Hipercze"/>
            <w:rFonts w:ascii="Calibri" w:eastAsia="Times New Roman" w:hAnsi="Calibri" w:cs="Times New Roman"/>
            <w:kern w:val="36"/>
            <w:sz w:val="33"/>
            <w:szCs w:val="33"/>
            <w:lang w:eastAsia="pl-PL"/>
          </w:rPr>
          <w:t>http://vark-learn.com/</w:t>
        </w:r>
      </w:hyperlink>
    </w:p>
    <w:p w:rsidR="00C149CA" w:rsidRDefault="00C149CA" w:rsidP="005E2B68">
      <w:pPr>
        <w:shd w:val="clear" w:color="auto" w:fill="FFFFFF"/>
        <w:spacing w:after="160" w:line="360" w:lineRule="atLeast"/>
        <w:textAlignment w:val="baseline"/>
        <w:outlineLvl w:val="0"/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</w:pPr>
    </w:p>
    <w:p w:rsidR="00C149CA" w:rsidRDefault="00C149CA" w:rsidP="005E2B68">
      <w:pPr>
        <w:shd w:val="clear" w:color="auto" w:fill="FFFFFF"/>
        <w:spacing w:after="160" w:line="360" w:lineRule="atLeast"/>
        <w:textAlignment w:val="baseline"/>
        <w:outlineLvl w:val="0"/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</w:pPr>
    </w:p>
    <w:p w:rsidR="00C149CA" w:rsidRDefault="00C149CA" w:rsidP="005E2B68">
      <w:pPr>
        <w:shd w:val="clear" w:color="auto" w:fill="FFFFFF"/>
        <w:spacing w:after="160" w:line="360" w:lineRule="atLeast"/>
        <w:textAlignment w:val="baseline"/>
        <w:outlineLvl w:val="0"/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</w:pPr>
    </w:p>
    <w:p w:rsidR="00C149CA" w:rsidRDefault="00C149CA" w:rsidP="005E2B68">
      <w:pPr>
        <w:shd w:val="clear" w:color="auto" w:fill="FFFFFF"/>
        <w:spacing w:after="160" w:line="360" w:lineRule="atLeast"/>
        <w:textAlignment w:val="baseline"/>
        <w:outlineLvl w:val="0"/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</w:pPr>
    </w:p>
    <w:p w:rsidR="00C149CA" w:rsidRDefault="00C149CA" w:rsidP="005E2B68">
      <w:pPr>
        <w:shd w:val="clear" w:color="auto" w:fill="FFFFFF"/>
        <w:spacing w:after="160" w:line="360" w:lineRule="atLeast"/>
        <w:textAlignment w:val="baseline"/>
        <w:outlineLvl w:val="0"/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</w:pPr>
    </w:p>
    <w:p w:rsidR="005E2B68" w:rsidRPr="005E2B68" w:rsidRDefault="005E2B68" w:rsidP="005E2B68">
      <w:pPr>
        <w:shd w:val="clear" w:color="auto" w:fill="FFFFFF"/>
        <w:spacing w:after="160" w:line="360" w:lineRule="atLeast"/>
        <w:textAlignment w:val="baseline"/>
        <w:outlineLvl w:val="0"/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</w:pPr>
      <w:proofErr w:type="spellStart"/>
      <w:r w:rsidRPr="005E2B68"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  <w:t>Personalization</w:t>
      </w:r>
      <w:proofErr w:type="spellEnd"/>
      <w:r w:rsidRPr="005E2B68"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  <w:t xml:space="preserve"> and User Modeling in </w:t>
      </w:r>
      <w:proofErr w:type="spellStart"/>
      <w:r w:rsidRPr="005E2B68"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  <w:t>Adaptive</w:t>
      </w:r>
      <w:proofErr w:type="spellEnd"/>
      <w:r w:rsidRPr="005E2B68">
        <w:rPr>
          <w:rFonts w:ascii="Calibri" w:eastAsia="Times New Roman" w:hAnsi="Calibri" w:cs="Times New Roman"/>
          <w:color w:val="000000"/>
          <w:kern w:val="36"/>
          <w:sz w:val="33"/>
          <w:szCs w:val="33"/>
          <w:lang w:eastAsia="pl-PL"/>
        </w:rPr>
        <w:t xml:space="preserve"> E-Learning Systems for Schools</w:t>
      </w:r>
    </w:p>
    <w:p w:rsidR="005E2B68" w:rsidRDefault="005E2B68"/>
    <w:p w:rsidR="005E2B68" w:rsidRDefault="00C149CA">
      <w:hyperlink r:id="rId6" w:history="1">
        <w:r w:rsidR="005E2B68" w:rsidRPr="00AD56DC">
          <w:rPr>
            <w:rStyle w:val="Hipercze"/>
          </w:rPr>
          <w:t>http://www.intechopen.com/books/e-learning-instructional-design-organizational-strategy-and-management/personalization-and-user-modeling-in-adaptive-e-learning-systems-for-schools</w:t>
        </w:r>
      </w:hyperlink>
    </w:p>
    <w:p w:rsidR="005E2B68" w:rsidRDefault="005E2B68"/>
    <w:p w:rsidR="00F97ADE" w:rsidRDefault="00F97ADE"/>
    <w:p w:rsidR="00F97ADE" w:rsidRDefault="00F97ADE">
      <w:proofErr w:type="spellStart"/>
      <w:r>
        <w:t>Self-Adaptive</w:t>
      </w:r>
      <w:proofErr w:type="spellEnd"/>
      <w:r>
        <w:t xml:space="preserve"> E-Learning Systems</w:t>
      </w:r>
    </w:p>
    <w:p w:rsidR="005E2B68" w:rsidRDefault="00C149CA">
      <w:hyperlink r:id="rId7" w:history="1">
        <w:r w:rsidR="00F97ADE" w:rsidRPr="00AD56DC">
          <w:rPr>
            <w:rStyle w:val="Hipercze"/>
          </w:rPr>
          <w:t>https://www.univ-paris1.fr/fileadmin/CRI/Poster_Madness_2015/DOUNAS-Lamiae.pdf</w:t>
        </w:r>
      </w:hyperlink>
    </w:p>
    <w:p w:rsidR="00F97ADE" w:rsidRDefault="00F97ADE"/>
    <w:p w:rsidR="00F97ADE" w:rsidRDefault="00F97ADE" w:rsidP="00F97ADE">
      <w:pPr>
        <w:pStyle w:val="Nagwek1"/>
        <w:pBdr>
          <w:bottom w:val="single" w:sz="6" w:space="8" w:color="4B7598"/>
        </w:pBdr>
        <w:shd w:val="clear" w:color="auto" w:fill="FFFFFF"/>
        <w:spacing w:before="0" w:beforeAutospacing="0" w:after="300" w:afterAutospacing="0"/>
        <w:jc w:val="center"/>
        <w:rPr>
          <w:color w:val="E8851A"/>
          <w:sz w:val="36"/>
          <w:szCs w:val="36"/>
        </w:rPr>
      </w:pPr>
      <w:proofErr w:type="spellStart"/>
      <w:r>
        <w:rPr>
          <w:color w:val="E8851A"/>
          <w:sz w:val="36"/>
          <w:szCs w:val="36"/>
        </w:rPr>
        <w:t>AdeLE</w:t>
      </w:r>
      <w:proofErr w:type="spellEnd"/>
      <w:r>
        <w:rPr>
          <w:color w:val="E8851A"/>
          <w:sz w:val="36"/>
          <w:szCs w:val="36"/>
        </w:rPr>
        <w:t xml:space="preserve"> (</w:t>
      </w:r>
      <w:proofErr w:type="spellStart"/>
      <w:r>
        <w:rPr>
          <w:color w:val="E8851A"/>
          <w:sz w:val="36"/>
          <w:szCs w:val="36"/>
          <w:u w:val="single"/>
        </w:rPr>
        <w:t>Ad</w:t>
      </w:r>
      <w:r>
        <w:rPr>
          <w:color w:val="E8851A"/>
          <w:sz w:val="36"/>
          <w:szCs w:val="36"/>
        </w:rPr>
        <w:t>aptive</w:t>
      </w:r>
      <w:proofErr w:type="spellEnd"/>
      <w:r>
        <w:rPr>
          <w:rStyle w:val="apple-converted-space"/>
          <w:color w:val="E8851A"/>
          <w:sz w:val="36"/>
          <w:szCs w:val="36"/>
        </w:rPr>
        <w:t> </w:t>
      </w:r>
      <w:r>
        <w:rPr>
          <w:color w:val="E8851A"/>
          <w:sz w:val="36"/>
          <w:szCs w:val="36"/>
          <w:u w:val="single"/>
        </w:rPr>
        <w:t>e</w:t>
      </w:r>
      <w:r>
        <w:rPr>
          <w:color w:val="E8851A"/>
          <w:sz w:val="36"/>
          <w:szCs w:val="36"/>
        </w:rPr>
        <w:t>-</w:t>
      </w:r>
      <w:r>
        <w:rPr>
          <w:color w:val="E8851A"/>
          <w:sz w:val="36"/>
          <w:szCs w:val="36"/>
          <w:u w:val="single"/>
        </w:rPr>
        <w:t>L</w:t>
      </w:r>
      <w:r>
        <w:rPr>
          <w:color w:val="E8851A"/>
          <w:sz w:val="36"/>
          <w:szCs w:val="36"/>
        </w:rPr>
        <w:t>earning with</w:t>
      </w:r>
      <w:r>
        <w:rPr>
          <w:rStyle w:val="apple-converted-space"/>
          <w:color w:val="E8851A"/>
          <w:sz w:val="36"/>
          <w:szCs w:val="36"/>
        </w:rPr>
        <w:t> </w:t>
      </w:r>
      <w:proofErr w:type="spellStart"/>
      <w:r>
        <w:rPr>
          <w:color w:val="E8851A"/>
          <w:sz w:val="36"/>
          <w:szCs w:val="36"/>
          <w:u w:val="single"/>
        </w:rPr>
        <w:t>E</w:t>
      </w:r>
      <w:r>
        <w:rPr>
          <w:color w:val="E8851A"/>
          <w:sz w:val="36"/>
          <w:szCs w:val="36"/>
        </w:rPr>
        <w:t>ye-Tracking</w:t>
      </w:r>
      <w:proofErr w:type="spellEnd"/>
      <w:r>
        <w:rPr>
          <w:color w:val="E8851A"/>
          <w:sz w:val="36"/>
          <w:szCs w:val="36"/>
        </w:rPr>
        <w:t>):</w:t>
      </w:r>
      <w:r>
        <w:rPr>
          <w:rStyle w:val="apple-converted-space"/>
          <w:color w:val="E8851A"/>
          <w:sz w:val="36"/>
          <w:szCs w:val="36"/>
        </w:rPr>
        <w:t> </w:t>
      </w:r>
      <w:r>
        <w:rPr>
          <w:color w:val="E8851A"/>
          <w:sz w:val="36"/>
          <w:szCs w:val="36"/>
        </w:rPr>
        <w:br/>
      </w:r>
      <w:proofErr w:type="spellStart"/>
      <w:r>
        <w:rPr>
          <w:color w:val="E8851A"/>
          <w:sz w:val="36"/>
          <w:szCs w:val="36"/>
        </w:rPr>
        <w:t>Theoretical</w:t>
      </w:r>
      <w:proofErr w:type="spellEnd"/>
      <w:r>
        <w:rPr>
          <w:color w:val="E8851A"/>
          <w:sz w:val="36"/>
          <w:szCs w:val="36"/>
        </w:rPr>
        <w:t xml:space="preserve"> </w:t>
      </w:r>
      <w:proofErr w:type="spellStart"/>
      <w:r>
        <w:rPr>
          <w:color w:val="E8851A"/>
          <w:sz w:val="36"/>
          <w:szCs w:val="36"/>
        </w:rPr>
        <w:t>Background</w:t>
      </w:r>
      <w:proofErr w:type="spellEnd"/>
      <w:r>
        <w:rPr>
          <w:color w:val="E8851A"/>
          <w:sz w:val="36"/>
          <w:szCs w:val="36"/>
        </w:rPr>
        <w:t xml:space="preserve">, System Architecture and Application </w:t>
      </w:r>
      <w:proofErr w:type="spellStart"/>
      <w:r>
        <w:rPr>
          <w:color w:val="E8851A"/>
          <w:sz w:val="36"/>
          <w:szCs w:val="36"/>
        </w:rPr>
        <w:t>Scenarios</w:t>
      </w:r>
      <w:proofErr w:type="spellEnd"/>
    </w:p>
    <w:p w:rsidR="00F97ADE" w:rsidRDefault="00C149CA">
      <w:hyperlink r:id="rId8" w:history="1">
        <w:r w:rsidR="00F97ADE" w:rsidRPr="00AD56DC">
          <w:rPr>
            <w:rStyle w:val="Hipercze"/>
          </w:rPr>
          <w:t>http://www.eurodl.org/materials/contrib/2005/Christian_Gutl.htm</w:t>
        </w:r>
      </w:hyperlink>
    </w:p>
    <w:p w:rsidR="00F97ADE" w:rsidRDefault="00F97ADE"/>
    <w:p w:rsidR="00092EBC" w:rsidRDefault="00092EBC"/>
    <w:p w:rsidR="00092EBC" w:rsidRDefault="00092EBC" w:rsidP="00092EBC">
      <w:pPr>
        <w:pStyle w:val="Nagwek1"/>
        <w:shd w:val="clear" w:color="auto" w:fill="FFFFFF"/>
        <w:spacing w:before="0" w:beforeAutospacing="0" w:after="75" w:afterAutospacing="0"/>
        <w:textAlignment w:val="baseline"/>
        <w:rPr>
          <w:rFonts w:ascii="Arial" w:hAnsi="Arial" w:cs="Arial"/>
          <w:b w:val="0"/>
          <w:bCs w:val="0"/>
          <w:color w:val="666666"/>
          <w:sz w:val="45"/>
          <w:szCs w:val="45"/>
        </w:rPr>
      </w:pPr>
      <w:proofErr w:type="spellStart"/>
      <w:r>
        <w:rPr>
          <w:rFonts w:ascii="Arial" w:hAnsi="Arial" w:cs="Arial"/>
          <w:b w:val="0"/>
          <w:bCs w:val="0"/>
          <w:color w:val="666666"/>
          <w:sz w:val="45"/>
          <w:szCs w:val="45"/>
        </w:rPr>
        <w:lastRenderedPageBreak/>
        <w:t>Adaptive</w:t>
      </w:r>
      <w:proofErr w:type="spellEnd"/>
      <w:r>
        <w:rPr>
          <w:rFonts w:ascii="Arial" w:hAnsi="Arial" w:cs="Arial"/>
          <w:b w:val="0"/>
          <w:bCs w:val="0"/>
          <w:color w:val="666666"/>
          <w:sz w:val="45"/>
          <w:szCs w:val="45"/>
        </w:rPr>
        <w:t xml:space="preserve"> E-Learning Platform</w:t>
      </w:r>
    </w:p>
    <w:p w:rsidR="00092EBC" w:rsidRDefault="00C149CA">
      <w:hyperlink r:id="rId9" w:history="1">
        <w:r w:rsidR="00092EBC" w:rsidRPr="00AD56DC">
          <w:rPr>
            <w:rStyle w:val="Hipercze"/>
          </w:rPr>
          <w:t>http://www.adaptive-elearn.com/</w:t>
        </w:r>
      </w:hyperlink>
    </w:p>
    <w:p w:rsidR="00092EBC" w:rsidRDefault="00092EBC"/>
    <w:p w:rsidR="00E01562" w:rsidRDefault="00E01562" w:rsidP="00E01562">
      <w:pPr>
        <w:pStyle w:val="Nagwek1"/>
        <w:rPr>
          <w:color w:val="000000"/>
        </w:rPr>
      </w:pPr>
      <w:r>
        <w:rPr>
          <w:color w:val="000000"/>
        </w:rPr>
        <w:t xml:space="preserve">Index of Learning </w:t>
      </w:r>
      <w:proofErr w:type="spellStart"/>
      <w:r>
        <w:rPr>
          <w:color w:val="000000"/>
        </w:rPr>
        <w:t>Styles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Questionnaire</w:t>
      </w:r>
      <w:proofErr w:type="spellEnd"/>
    </w:p>
    <w:p w:rsidR="00E01562" w:rsidRDefault="00E01562" w:rsidP="00E01562">
      <w:pPr>
        <w:pStyle w:val="Nagwek3"/>
        <w:rPr>
          <w:color w:val="000000"/>
        </w:rPr>
      </w:pPr>
      <w:r>
        <w:rPr>
          <w:color w:val="000000"/>
        </w:rPr>
        <w:t xml:space="preserve">Barbara A. </w:t>
      </w:r>
      <w:proofErr w:type="spellStart"/>
      <w:r>
        <w:rPr>
          <w:color w:val="000000"/>
        </w:rPr>
        <w:t>Soloman</w:t>
      </w:r>
      <w:proofErr w:type="spellEnd"/>
      <w:r>
        <w:rPr>
          <w:color w:val="000000"/>
        </w:rPr>
        <w:br/>
        <w:t xml:space="preserve">Richard M. </w:t>
      </w:r>
      <w:proofErr w:type="spellStart"/>
      <w:r>
        <w:rPr>
          <w:color w:val="000000"/>
        </w:rPr>
        <w:t>Felder</w:t>
      </w:r>
      <w:proofErr w:type="spellEnd"/>
    </w:p>
    <w:p w:rsidR="00E01562" w:rsidRDefault="00E01562" w:rsidP="00E01562">
      <w:pPr>
        <w:pStyle w:val="Nagwek3"/>
        <w:rPr>
          <w:color w:val="000000"/>
        </w:rPr>
      </w:pPr>
      <w:proofErr w:type="spellStart"/>
      <w:r>
        <w:rPr>
          <w:color w:val="000000"/>
        </w:rPr>
        <w:t>North</w:t>
      </w:r>
      <w:proofErr w:type="spellEnd"/>
      <w:r>
        <w:rPr>
          <w:color w:val="000000"/>
        </w:rPr>
        <w:t xml:space="preserve"> Carolina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University</w:t>
      </w:r>
    </w:p>
    <w:p w:rsidR="00E01562" w:rsidRDefault="00E01562"/>
    <w:p w:rsidR="00E01562" w:rsidRDefault="00C149CA">
      <w:hyperlink r:id="rId10" w:history="1">
        <w:r w:rsidR="00E01562" w:rsidRPr="00063B53">
          <w:rPr>
            <w:rStyle w:val="Hipercze"/>
          </w:rPr>
          <w:t>https://www.engr.ncsu.edu/learningstyles/ilsweb.html</w:t>
        </w:r>
      </w:hyperlink>
    </w:p>
    <w:p w:rsidR="00E01562" w:rsidRDefault="00E01562"/>
    <w:p w:rsidR="003C0275" w:rsidRDefault="003C0275"/>
    <w:p w:rsidR="003C0275" w:rsidRPr="003C0275" w:rsidRDefault="003C0275" w:rsidP="003C0275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pl-PL"/>
        </w:rPr>
      </w:pPr>
      <w:r w:rsidRPr="003C0275">
        <w:rPr>
          <w:rFonts w:eastAsia="Times New Roman" w:cs="Times New Roman"/>
          <w:b/>
          <w:bCs/>
          <w:color w:val="000000"/>
          <w:sz w:val="27"/>
          <w:szCs w:val="27"/>
          <w:lang w:eastAsia="pl-PL"/>
        </w:rPr>
        <w:t>LEARNING STYLES AND STRATEGIES</w:t>
      </w:r>
    </w:p>
    <w:p w:rsidR="003C0275" w:rsidRPr="003C0275" w:rsidRDefault="003C0275" w:rsidP="003C0275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pl-PL"/>
        </w:rPr>
      </w:pPr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Richard M. </w:t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Felder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br/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Hoechst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Celanese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</w:t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Professor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of </w:t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Chemical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Engineering</w:t>
      </w:r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br/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North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Carolina </w:t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State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University</w:t>
      </w:r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br/>
      </w:r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br/>
        <w:t xml:space="preserve">Barbara A. </w:t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Soloman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br/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Coordinator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of </w:t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Advising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, First </w:t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Year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College</w:t>
      </w:r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br/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North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Carolina </w:t>
      </w:r>
      <w:proofErr w:type="spellStart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>State</w:t>
      </w:r>
      <w:proofErr w:type="spellEnd"/>
      <w:r w:rsidRPr="003C0275">
        <w:rPr>
          <w:rFonts w:eastAsia="Times New Roman" w:cs="Times New Roman"/>
          <w:color w:val="000000"/>
          <w:sz w:val="27"/>
          <w:szCs w:val="27"/>
          <w:lang w:eastAsia="pl-PL"/>
        </w:rPr>
        <w:t xml:space="preserve"> University</w:t>
      </w:r>
    </w:p>
    <w:p w:rsidR="003C0275" w:rsidRDefault="00C149CA">
      <w:pPr>
        <w:rPr>
          <w:rFonts w:eastAsia="Times New Roman" w:cs="Times New Roman"/>
          <w:b/>
          <w:bCs/>
          <w:color w:val="000000"/>
          <w:sz w:val="27"/>
          <w:szCs w:val="27"/>
          <w:lang w:eastAsia="pl-PL"/>
        </w:rPr>
      </w:pPr>
      <w:hyperlink r:id="rId11" w:history="1">
        <w:r w:rsidR="003C0275" w:rsidRPr="00063B53">
          <w:rPr>
            <w:rStyle w:val="Hipercze"/>
            <w:rFonts w:eastAsia="Times New Roman" w:cs="Times New Roman"/>
            <w:b/>
            <w:bCs/>
            <w:sz w:val="27"/>
            <w:szCs w:val="27"/>
            <w:lang w:eastAsia="pl-PL"/>
          </w:rPr>
          <w:t>http://www4.ncsu.edu/unity/lockers/users/f/felder/public/ILSdir/styles.htm</w:t>
        </w:r>
      </w:hyperlink>
    </w:p>
    <w:p w:rsidR="003C0275" w:rsidRDefault="003C0275">
      <w:pPr>
        <w:rPr>
          <w:rFonts w:eastAsia="Times New Roman" w:cs="Times New Roman"/>
          <w:b/>
          <w:bCs/>
          <w:color w:val="000000"/>
          <w:sz w:val="27"/>
          <w:szCs w:val="27"/>
          <w:lang w:eastAsia="pl-PL"/>
        </w:rPr>
      </w:pPr>
    </w:p>
    <w:p w:rsidR="003C0275" w:rsidRDefault="003C0275">
      <w:pPr>
        <w:rPr>
          <w:rFonts w:eastAsia="Times New Roman" w:cs="Times New Roman"/>
          <w:b/>
          <w:bCs/>
          <w:color w:val="000000"/>
          <w:sz w:val="27"/>
          <w:szCs w:val="27"/>
          <w:lang w:eastAsia="pl-PL"/>
        </w:rPr>
      </w:pPr>
    </w:p>
    <w:p w:rsidR="003C0275" w:rsidRDefault="00A9598F">
      <w:r>
        <w:t>Test – styl uczenia się</w:t>
      </w:r>
    </w:p>
    <w:p w:rsidR="003C0275" w:rsidRDefault="00C149CA">
      <w:hyperlink r:id="rId12" w:history="1">
        <w:r w:rsidR="00A9598F" w:rsidRPr="00785BC7">
          <w:rPr>
            <w:rStyle w:val="Hipercze"/>
          </w:rPr>
          <w:t>http://rymszewicz.eu/post20130606/</w:t>
        </w:r>
      </w:hyperlink>
    </w:p>
    <w:p w:rsidR="00A9598F" w:rsidRDefault="00A9598F"/>
    <w:p w:rsidR="00A9598F" w:rsidRDefault="00A9598F"/>
    <w:sectPr w:rsidR="00A95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68"/>
    <w:rsid w:val="00092EBC"/>
    <w:rsid w:val="003C0275"/>
    <w:rsid w:val="005E2B68"/>
    <w:rsid w:val="00A9598F"/>
    <w:rsid w:val="00C149CA"/>
    <w:rsid w:val="00CB5F71"/>
    <w:rsid w:val="00E01562"/>
    <w:rsid w:val="00F9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E2B6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1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149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E2B68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5E2B68"/>
    <w:rPr>
      <w:rFonts w:eastAsia="Times New Roman" w:cs="Times New Roman"/>
      <w:b/>
      <w:bCs/>
      <w:kern w:val="36"/>
      <w:sz w:val="48"/>
      <w:szCs w:val="48"/>
      <w:lang w:eastAsia="pl-PL"/>
    </w:rPr>
  </w:style>
  <w:style w:type="character" w:customStyle="1" w:styleId="apple-converted-space">
    <w:name w:val="apple-converted-space"/>
    <w:basedOn w:val="Domylnaczcionkaakapitu"/>
    <w:rsid w:val="00F97ADE"/>
  </w:style>
  <w:style w:type="character" w:customStyle="1" w:styleId="Nagwek3Znak">
    <w:name w:val="Nagłówek 3 Znak"/>
    <w:basedOn w:val="Domylnaczcionkaakapitu"/>
    <w:link w:val="Nagwek3"/>
    <w:uiPriority w:val="9"/>
    <w:semiHidden/>
    <w:rsid w:val="00E015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3C0275"/>
    <w:pPr>
      <w:spacing w:before="100" w:beforeAutospacing="1" w:after="100" w:afterAutospacing="1" w:line="240" w:lineRule="auto"/>
    </w:pPr>
    <w:rPr>
      <w:rFonts w:eastAsia="Times New Roman" w:cs="Times New Roman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14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E2B6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1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149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E2B68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5E2B68"/>
    <w:rPr>
      <w:rFonts w:eastAsia="Times New Roman" w:cs="Times New Roman"/>
      <w:b/>
      <w:bCs/>
      <w:kern w:val="36"/>
      <w:sz w:val="48"/>
      <w:szCs w:val="48"/>
      <w:lang w:eastAsia="pl-PL"/>
    </w:rPr>
  </w:style>
  <w:style w:type="character" w:customStyle="1" w:styleId="apple-converted-space">
    <w:name w:val="apple-converted-space"/>
    <w:basedOn w:val="Domylnaczcionkaakapitu"/>
    <w:rsid w:val="00F97ADE"/>
  </w:style>
  <w:style w:type="character" w:customStyle="1" w:styleId="Nagwek3Znak">
    <w:name w:val="Nagłówek 3 Znak"/>
    <w:basedOn w:val="Domylnaczcionkaakapitu"/>
    <w:link w:val="Nagwek3"/>
    <w:uiPriority w:val="9"/>
    <w:semiHidden/>
    <w:rsid w:val="00E015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3C0275"/>
    <w:pPr>
      <w:spacing w:before="100" w:beforeAutospacing="1" w:after="100" w:afterAutospacing="1" w:line="240" w:lineRule="auto"/>
    </w:pPr>
    <w:rPr>
      <w:rFonts w:eastAsia="Times New Roman" w:cs="Times New Roman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149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dl.org/materials/contrib/2005/Christian_Gutl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v-paris1.fr/fileadmin/CRI/Poster_Madness_2015/DOUNAS-Lamiae.pdf" TargetMode="External"/><Relationship Id="rId12" Type="http://schemas.openxmlformats.org/officeDocument/2006/relationships/hyperlink" Target="http://rymszewicz.eu/post20130606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techopen.com/books/e-learning-instructional-design-organizational-strategy-and-management/personalization-and-user-modeling-in-adaptive-e-learning-systems-for-schools" TargetMode="External"/><Relationship Id="rId11" Type="http://schemas.openxmlformats.org/officeDocument/2006/relationships/hyperlink" Target="http://www4.ncsu.edu/unity/lockers/users/f/felder/public/ILSdir/styles.htm" TargetMode="External"/><Relationship Id="rId5" Type="http://schemas.openxmlformats.org/officeDocument/2006/relationships/hyperlink" Target="http://vark-learn.com/" TargetMode="External"/><Relationship Id="rId10" Type="http://schemas.openxmlformats.org/officeDocument/2006/relationships/hyperlink" Target="https://www.engr.ncsu.edu/learningstyles/ilswe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aptive-elear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Domel</dc:creator>
  <cp:lastModifiedBy>Domel</cp:lastModifiedBy>
  <cp:revision>7</cp:revision>
  <dcterms:created xsi:type="dcterms:W3CDTF">2016-03-31T21:16:00Z</dcterms:created>
  <dcterms:modified xsi:type="dcterms:W3CDTF">2017-02-27T06:57:00Z</dcterms:modified>
</cp:coreProperties>
</file>