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D2" w:rsidRDefault="001C13C3" w:rsidP="00267B43">
      <w:pPr>
        <w:jc w:val="both"/>
        <w:rPr>
          <w:rFonts w:ascii="Arial" w:hAnsi="Arial" w:cs="Arial"/>
          <w:b/>
          <w:sz w:val="26"/>
          <w:szCs w:val="26"/>
        </w:rPr>
      </w:pPr>
      <w:r w:rsidRPr="00F829D2">
        <w:rPr>
          <w:rFonts w:ascii="Arial" w:hAnsi="Arial" w:cs="Arial"/>
          <w:b/>
          <w:sz w:val="26"/>
          <w:szCs w:val="26"/>
        </w:rPr>
        <w:t>1. Na czym polega adaptacyjność systemu internetowego?</w:t>
      </w:r>
    </w:p>
    <w:p w:rsidR="00F829D2" w:rsidRDefault="00AC7CBE" w:rsidP="00267B43">
      <w:pPr>
        <w:jc w:val="both"/>
        <w:rPr>
          <w:rFonts w:ascii="Arial" w:hAnsi="Arial" w:cs="Arial"/>
          <w:sz w:val="24"/>
          <w:szCs w:val="24"/>
        </w:rPr>
      </w:pPr>
      <w:r w:rsidRPr="00FB297C">
        <w:rPr>
          <w:rFonts w:ascii="Arial" w:hAnsi="Arial" w:cs="Arial"/>
          <w:b/>
          <w:bCs/>
          <w:sz w:val="24"/>
          <w:szCs w:val="24"/>
        </w:rPr>
        <w:t>Adaptacja</w:t>
      </w:r>
      <w:r w:rsidRPr="00FB297C">
        <w:rPr>
          <w:rFonts w:ascii="Arial" w:hAnsi="Arial" w:cs="Arial"/>
          <w:sz w:val="24"/>
          <w:szCs w:val="24"/>
        </w:rPr>
        <w:t xml:space="preserve"> (przystosowanie) dostosowanie </w:t>
      </w:r>
      <w:hyperlink r:id="rId5" w:tooltip="Zachowanie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zachowania</w:t>
        </w:r>
      </w:hyperlink>
      <w:r w:rsidRPr="00FB297C">
        <w:rPr>
          <w:rFonts w:ascii="Arial" w:hAnsi="Arial" w:cs="Arial"/>
          <w:sz w:val="24"/>
          <w:szCs w:val="24"/>
        </w:rPr>
        <w:t xml:space="preserve"> do wymogów sytuacji i </w:t>
      </w:r>
      <w:hyperlink r:id="rId6" w:tooltip="Środowisko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środowiska</w:t>
        </w:r>
      </w:hyperlink>
      <w:r w:rsidRPr="00FB297C">
        <w:rPr>
          <w:rFonts w:ascii="Arial" w:hAnsi="Arial" w:cs="Arial"/>
          <w:sz w:val="24"/>
          <w:szCs w:val="24"/>
        </w:rPr>
        <w:t xml:space="preserve"> (tutaj: system ma dostosować się do studenta). Składają się na nią procesy </w:t>
      </w:r>
      <w:hyperlink r:id="rId7" w:tooltip="Akomodacja (psychologia)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akomodacji</w:t>
        </w:r>
      </w:hyperlink>
      <w:r w:rsidRPr="00FB297C">
        <w:rPr>
          <w:rFonts w:ascii="Arial" w:hAnsi="Arial" w:cs="Arial"/>
          <w:sz w:val="24"/>
          <w:szCs w:val="24"/>
        </w:rPr>
        <w:t xml:space="preserve"> i </w:t>
      </w:r>
      <w:hyperlink r:id="rId8" w:tooltip="Asymilacja (psychologia)" w:history="1">
        <w:r w:rsidRPr="00FB297C">
          <w:rPr>
            <w:rStyle w:val="Hipercze"/>
            <w:rFonts w:ascii="Arial" w:hAnsi="Arial" w:cs="Arial"/>
            <w:color w:val="auto"/>
            <w:sz w:val="24"/>
            <w:szCs w:val="24"/>
            <w:u w:val="none"/>
          </w:rPr>
          <w:t>asymilacji</w:t>
        </w:r>
      </w:hyperlink>
      <w:r w:rsidRPr="00FB297C">
        <w:rPr>
          <w:rFonts w:ascii="Arial" w:hAnsi="Arial" w:cs="Arial"/>
          <w:sz w:val="24"/>
          <w:szCs w:val="24"/>
        </w:rPr>
        <w:t>. E</w:t>
      </w:r>
      <w:r w:rsidR="00461164" w:rsidRPr="00FB297C">
        <w:rPr>
          <w:rFonts w:ascii="Arial" w:hAnsi="Arial" w:cs="Arial"/>
          <w:sz w:val="24"/>
          <w:szCs w:val="24"/>
        </w:rPr>
        <w:t xml:space="preserve">fektem </w:t>
      </w:r>
      <w:r w:rsidRPr="00FB297C">
        <w:rPr>
          <w:rFonts w:ascii="Arial" w:hAnsi="Arial" w:cs="Arial"/>
          <w:sz w:val="24"/>
          <w:szCs w:val="24"/>
        </w:rPr>
        <w:t>działania tego mechanizmu jest przystosowywanie się organizmu</w:t>
      </w:r>
      <w:r w:rsidR="00461164" w:rsidRPr="00FB297C">
        <w:rPr>
          <w:rFonts w:ascii="Arial" w:hAnsi="Arial" w:cs="Arial"/>
          <w:sz w:val="24"/>
          <w:szCs w:val="24"/>
        </w:rPr>
        <w:t xml:space="preserve"> (tutaj: systemu)</w:t>
      </w:r>
      <w:r w:rsidRPr="00FB297C">
        <w:rPr>
          <w:rFonts w:ascii="Arial" w:hAnsi="Arial" w:cs="Arial"/>
          <w:sz w:val="24"/>
          <w:szCs w:val="24"/>
        </w:rPr>
        <w:t xml:space="preserve"> do określo</w:t>
      </w:r>
      <w:r w:rsidR="00461164" w:rsidRPr="00FB297C">
        <w:rPr>
          <w:rFonts w:ascii="Arial" w:hAnsi="Arial" w:cs="Arial"/>
          <w:sz w:val="24"/>
          <w:szCs w:val="24"/>
        </w:rPr>
        <w:t>nego układu warunków środowiska (tutaj: studenta).</w:t>
      </w:r>
    </w:p>
    <w:p w:rsidR="00267B43" w:rsidRDefault="00572270" w:rsidP="00267B43">
      <w:pPr>
        <w:jc w:val="both"/>
        <w:rPr>
          <w:rFonts w:ascii="Arial" w:hAnsi="Arial" w:cs="Arial"/>
          <w:sz w:val="24"/>
          <w:szCs w:val="24"/>
        </w:rPr>
      </w:pPr>
      <w:r w:rsidRPr="003D32B3">
        <w:rPr>
          <w:rFonts w:ascii="Arial" w:hAnsi="Arial" w:cs="Arial"/>
          <w:sz w:val="24"/>
          <w:szCs w:val="24"/>
        </w:rPr>
        <w:t xml:space="preserve">Multimedialne inteligentne systemy edukacyjne (MITS) łączą osiągnięcia sztucznej inteligencji w zakresie modelowania procesu dydaktycznego z </w:t>
      </w:r>
      <w:r w:rsidR="00D31DF7">
        <w:rPr>
          <w:rFonts w:ascii="Arial" w:hAnsi="Arial" w:cs="Arial"/>
          <w:sz w:val="24"/>
          <w:szCs w:val="24"/>
        </w:rPr>
        <w:t>m</w:t>
      </w:r>
      <w:r w:rsidRPr="003D32B3">
        <w:rPr>
          <w:rFonts w:ascii="Arial" w:hAnsi="Arial" w:cs="Arial"/>
          <w:sz w:val="24"/>
          <w:szCs w:val="24"/>
        </w:rPr>
        <w:t>ultimedialnym</w:t>
      </w:r>
      <w:r w:rsidR="00D31DF7">
        <w:rPr>
          <w:rFonts w:ascii="Arial" w:hAnsi="Arial" w:cs="Arial"/>
          <w:sz w:val="24"/>
          <w:szCs w:val="24"/>
        </w:rPr>
        <w:t xml:space="preserve"> </w:t>
      </w:r>
      <w:r w:rsidRPr="003D32B3">
        <w:rPr>
          <w:rFonts w:ascii="Arial" w:hAnsi="Arial" w:cs="Arial"/>
          <w:sz w:val="24"/>
          <w:szCs w:val="24"/>
        </w:rPr>
        <w:t xml:space="preserve">środowiskiem nauczania. Podstawowym paradygmatem obowiązującym przy projektowaniu tego typu systemów jest możliwie wierne odtworzenie działań nauczyciela – eksperta – podejmowanych w trakcie procesu dydaktycznego. Zarówno działania nauczyciela, jak treść i forma przekazywanych wiadomości </w:t>
      </w:r>
      <w:r w:rsidRPr="003D32B3">
        <w:rPr>
          <w:rFonts w:ascii="Arial" w:hAnsi="Arial" w:cs="Arial"/>
          <w:sz w:val="24"/>
          <w:szCs w:val="24"/>
        </w:rPr>
        <w:br/>
        <w:t>z założenia powinny mieć charakter adaptacyjny, tzn. ukierunkowany na potrzeby i możliwoś</w:t>
      </w:r>
      <w:r w:rsidR="00D31DF7">
        <w:rPr>
          <w:rFonts w:ascii="Arial" w:hAnsi="Arial" w:cs="Arial"/>
          <w:sz w:val="24"/>
          <w:szCs w:val="24"/>
        </w:rPr>
        <w:t xml:space="preserve">ci poszczególnych uczniów. </w:t>
      </w:r>
      <w:r w:rsidRPr="003D32B3">
        <w:rPr>
          <w:rFonts w:ascii="Arial" w:hAnsi="Arial" w:cs="Arial"/>
          <w:sz w:val="24"/>
          <w:szCs w:val="24"/>
        </w:rPr>
        <w:t>Głównym problemem, wokół którego koncentrują się badania w tej dziedzinie, jest konstruowanie oprogramowania</w:t>
      </w:r>
      <w:r w:rsidR="00267B43">
        <w:rPr>
          <w:rFonts w:ascii="Arial" w:hAnsi="Arial" w:cs="Arial"/>
          <w:sz w:val="24"/>
          <w:szCs w:val="24"/>
        </w:rPr>
        <w:t>.</w:t>
      </w:r>
    </w:p>
    <w:p w:rsidR="00267B43" w:rsidRDefault="00267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2D90" w:rsidRDefault="001C13C3" w:rsidP="009252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92526E">
        <w:rPr>
          <w:rFonts w:ascii="Arial" w:hAnsi="Arial" w:cs="Arial"/>
          <w:b/>
          <w:sz w:val="26"/>
          <w:szCs w:val="26"/>
        </w:rPr>
        <w:lastRenderedPageBreak/>
        <w:t>2. Struktura adaptacyjnego multimedialnego systemu uczącego.</w:t>
      </w:r>
    </w:p>
    <w:p w:rsidR="0092526E" w:rsidRPr="0092526E" w:rsidRDefault="0092526E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Dzięki strukturze możliwe jest zgromadzenie w systemie informacji dających podstawy do analizy, która z metod nauczania jest najbardziej adekwatna do konkretnego ucznia i daje szanse na największą efektywność procesu nauczania.</w:t>
      </w:r>
    </w:p>
    <w:p w:rsidR="0092526E" w:rsidRDefault="0092526E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009A1" w:rsidRPr="004009A1" w:rsidRDefault="001C13C3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009A1">
        <w:rPr>
          <w:rFonts w:ascii="Arial" w:hAnsi="Arial" w:cs="Arial"/>
          <w:b/>
          <w:sz w:val="24"/>
          <w:szCs w:val="24"/>
        </w:rPr>
        <w:t xml:space="preserve">Moduł I - </w:t>
      </w:r>
      <w:r w:rsidR="004009A1" w:rsidRPr="004009A1">
        <w:rPr>
          <w:rFonts w:ascii="Arial" w:hAnsi="Arial" w:cs="Arial"/>
          <w:b/>
          <w:bCs/>
          <w:sz w:val="24"/>
          <w:szCs w:val="24"/>
        </w:rPr>
        <w:t>gromadzenie wiedzy o uczniu</w:t>
      </w:r>
    </w:p>
    <w:p w:rsidR="001C13C3" w:rsidRPr="000E73ED" w:rsidRDefault="001C13C3" w:rsidP="004009A1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zawiera zestaw pytań i testów, których zadaniem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jest zebranie informacji o osobie uczącej się, w kontekście jej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indywidualnych preferencji, upodobań i przyzwyczajeń, związanych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z procesem uczenia.</w:t>
      </w:r>
    </w:p>
    <w:p w:rsidR="004009A1" w:rsidRDefault="001C13C3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009A1">
        <w:rPr>
          <w:rFonts w:ascii="Arial" w:hAnsi="Arial" w:cs="Arial"/>
          <w:b/>
          <w:sz w:val="24"/>
          <w:szCs w:val="24"/>
        </w:rPr>
        <w:t xml:space="preserve">Moduł II - </w:t>
      </w:r>
      <w:r w:rsidRPr="004009A1">
        <w:rPr>
          <w:rFonts w:ascii="Arial" w:hAnsi="Arial" w:cs="Arial"/>
          <w:b/>
          <w:bCs/>
          <w:sz w:val="24"/>
          <w:szCs w:val="24"/>
        </w:rPr>
        <w:t>rozpoznawanie i klasyfikacj</w:t>
      </w:r>
      <w:r w:rsidR="004009A1">
        <w:rPr>
          <w:rFonts w:ascii="Arial" w:hAnsi="Arial" w:cs="Arial"/>
          <w:b/>
          <w:bCs/>
          <w:sz w:val="24"/>
          <w:szCs w:val="24"/>
        </w:rPr>
        <w:t>a</w:t>
      </w:r>
    </w:p>
    <w:p w:rsidR="001C13C3" w:rsidRPr="000E73ED" w:rsidRDefault="001C13C3" w:rsidP="004009A1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dokonuje analizy danych zebranych w części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pierwszej i podejmuje decyzję o tym, jaka metoda nauczania będzie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najbardziej odpowiednia dla danego ucznia.</w:t>
      </w:r>
    </w:p>
    <w:p w:rsidR="004009A1" w:rsidRPr="004009A1" w:rsidRDefault="001C13C3" w:rsidP="0092526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009A1">
        <w:rPr>
          <w:rFonts w:ascii="Arial" w:hAnsi="Arial" w:cs="Arial"/>
          <w:b/>
          <w:sz w:val="24"/>
          <w:szCs w:val="24"/>
        </w:rPr>
        <w:t xml:space="preserve">Moduł III - </w:t>
      </w:r>
      <w:r w:rsidRPr="004009A1">
        <w:rPr>
          <w:rFonts w:ascii="Arial" w:hAnsi="Arial" w:cs="Arial"/>
          <w:b/>
          <w:bCs/>
          <w:sz w:val="24"/>
          <w:szCs w:val="24"/>
        </w:rPr>
        <w:t>nauczanie</w:t>
      </w:r>
    </w:p>
    <w:p w:rsidR="001C13C3" w:rsidRPr="000E73ED" w:rsidRDefault="001C13C3" w:rsidP="004009A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zawiera bogatą bazę wiedzy z danej dziedziny oraz zaprogramowane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różne algorytmy przekazu tej wiedzy. W zależności od wprowadzonej bazy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wiedzy możliwe jest nauczanie różnych przedmiotów, bądź różnych treści</w:t>
      </w:r>
      <w:r w:rsidR="004009A1">
        <w:rPr>
          <w:rFonts w:ascii="Arial" w:hAnsi="Arial" w:cs="Arial"/>
          <w:sz w:val="24"/>
          <w:szCs w:val="24"/>
        </w:rPr>
        <w:t xml:space="preserve"> </w:t>
      </w:r>
      <w:r w:rsidRPr="000E73ED">
        <w:rPr>
          <w:rFonts w:ascii="Arial" w:hAnsi="Arial" w:cs="Arial"/>
          <w:sz w:val="24"/>
          <w:szCs w:val="24"/>
        </w:rPr>
        <w:t>w obrębie tego samego przedmiotu.</w:t>
      </w:r>
    </w:p>
    <w:p w:rsidR="001C13C3" w:rsidRDefault="001C13C3" w:rsidP="00277CC9">
      <w:pPr>
        <w:jc w:val="center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594350" cy="1714500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D8A" w:rsidRDefault="006422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ma podstawową strukturę typu </w:t>
      </w:r>
      <w:r>
        <w:rPr>
          <w:rFonts w:ascii="Arial" w:hAnsi="Arial" w:cs="Arial"/>
          <w:b/>
          <w:sz w:val="24"/>
          <w:szCs w:val="24"/>
        </w:rPr>
        <w:t xml:space="preserve">feed forward </w:t>
      </w:r>
      <w:r>
        <w:rPr>
          <w:rFonts w:ascii="Arial" w:hAnsi="Arial" w:cs="Arial"/>
          <w:sz w:val="24"/>
          <w:szCs w:val="24"/>
        </w:rPr>
        <w:t>(z jednokierunkowym przepływem sygnałów), jednak dla badań i eksperymentów warto dopuścić także możliwość występowania zaznaczo</w:t>
      </w:r>
      <w:r w:rsidR="00833D8A">
        <w:rPr>
          <w:rFonts w:ascii="Arial" w:hAnsi="Arial" w:cs="Arial"/>
          <w:sz w:val="24"/>
          <w:szCs w:val="24"/>
        </w:rPr>
        <w:t>nych na rysunku sprzężeń zwrotny</w:t>
      </w:r>
      <w:r>
        <w:rPr>
          <w:rFonts w:ascii="Arial" w:hAnsi="Arial" w:cs="Arial"/>
          <w:sz w:val="24"/>
          <w:szCs w:val="24"/>
        </w:rPr>
        <w:t>ch).</w:t>
      </w:r>
    </w:p>
    <w:p w:rsidR="00833D8A" w:rsidRDefault="00833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13C3" w:rsidRDefault="00833D8A" w:rsidP="00833D8A">
      <w:pPr>
        <w:rPr>
          <w:rFonts w:ascii="Arial" w:hAnsi="Arial" w:cs="Arial"/>
          <w:b/>
          <w:sz w:val="26"/>
          <w:szCs w:val="26"/>
        </w:rPr>
      </w:pPr>
      <w:r w:rsidRPr="00833D8A">
        <w:rPr>
          <w:rFonts w:ascii="Arial" w:hAnsi="Arial" w:cs="Arial"/>
          <w:b/>
          <w:sz w:val="26"/>
          <w:szCs w:val="26"/>
        </w:rPr>
        <w:lastRenderedPageBreak/>
        <w:t>3. Style uczenia się i ich wpływ na strategie nauczania.</w:t>
      </w:r>
    </w:p>
    <w:p w:rsidR="00DD024E" w:rsidRPr="00AE2467" w:rsidRDefault="00DD024E" w:rsidP="004701FD">
      <w:p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</w:rPr>
        <w:t xml:space="preserve">Style uczenia się - klasyfikacja </w:t>
      </w:r>
      <w:r w:rsidRPr="00AE2467">
        <w:rPr>
          <w:rFonts w:ascii="Arial" w:hAnsi="Arial" w:cs="Arial"/>
          <w:b/>
          <w:sz w:val="24"/>
          <w:szCs w:val="24"/>
        </w:rPr>
        <w:t>VAK</w:t>
      </w:r>
      <w:r w:rsidR="00AE2467">
        <w:rPr>
          <w:rFonts w:ascii="Arial" w:hAnsi="Arial" w:cs="Arial"/>
          <w:sz w:val="24"/>
          <w:szCs w:val="24"/>
        </w:rPr>
        <w:t xml:space="preserve"> [ogólnie to już CHGW raz mamy VAK raz VARK, już ja nie wiem, bierzmy to co jest w prezentacji....]</w:t>
      </w:r>
    </w:p>
    <w:p w:rsidR="00DD024E" w:rsidRPr="004701FD" w:rsidRDefault="00DD024E" w:rsidP="004701FD">
      <w:p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</w:rPr>
        <w:t xml:space="preserve">Fernald, Keller, Orton, Gillingham, Stillman and Montessori, początek około 1920) </w:t>
      </w:r>
    </w:p>
    <w:p w:rsidR="00EA666B" w:rsidRPr="004701FD" w:rsidRDefault="00F8729D" w:rsidP="004701FD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  <w:lang w:val="en-GB"/>
        </w:rPr>
        <w:t>Visual – patrzenie i czytanie,</w:t>
      </w:r>
    </w:p>
    <w:p w:rsidR="00EA666B" w:rsidRPr="004701FD" w:rsidRDefault="00F8729D" w:rsidP="004701FD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  <w:lang w:val="en-GB"/>
        </w:rPr>
        <w:t>Auditory –słuchanie i mówienie,</w:t>
      </w:r>
    </w:p>
    <w:p w:rsidR="00177737" w:rsidRPr="00177737" w:rsidRDefault="00F8729D" w:rsidP="0017773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701FD">
        <w:rPr>
          <w:rFonts w:ascii="Arial" w:hAnsi="Arial" w:cs="Arial"/>
          <w:sz w:val="24"/>
          <w:szCs w:val="24"/>
          <w:lang w:val="en-GB"/>
        </w:rPr>
        <w:t>Kinesthetic – dotykanie i działanie</w:t>
      </w:r>
    </w:p>
    <w:p w:rsidR="00572270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77E18">
        <w:rPr>
          <w:rFonts w:ascii="Arial" w:eastAsia="Times New Roman" w:hAnsi="Arial" w:cs="Arial"/>
          <w:sz w:val="24"/>
          <w:szCs w:val="24"/>
          <w:lang w:eastAsia="pl-PL"/>
        </w:rPr>
        <w:t>Strategia nauczania mo</w:t>
      </w:r>
      <w:r>
        <w:rPr>
          <w:rFonts w:ascii="Arial" w:eastAsia="Times New Roman" w:hAnsi="Arial" w:cs="Arial"/>
          <w:sz w:val="24"/>
          <w:szCs w:val="24"/>
          <w:lang w:eastAsia="pl-PL"/>
        </w:rPr>
        <w:t>ż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e być definiowana jako zbiór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metod i narzędzi, które są stosowane w procesie edukacyjnym w celu podniesienia jego efektywności. „Metody” oznaczają tutaj zasady i sposoby organizacji wiedzy, zaś „narzędzia</w:t>
      </w:r>
      <w:r>
        <w:rPr>
          <w:rFonts w:ascii="Arial" w:eastAsia="Times New Roman" w:hAnsi="Arial" w:cs="Arial"/>
          <w:sz w:val="24"/>
          <w:szCs w:val="24"/>
          <w:lang w:eastAsia="pl-PL"/>
        </w:rPr>
        <w:t>” to media służ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ące reprezentacji i przekazywaniu wiedzy.</w:t>
      </w:r>
    </w:p>
    <w:p w:rsidR="00572270" w:rsidRPr="00677E18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72270" w:rsidRPr="00D51C57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D51C57">
        <w:rPr>
          <w:rFonts w:ascii="Arial" w:eastAsia="Times New Roman" w:hAnsi="Arial" w:cs="Arial"/>
          <w:bCs/>
          <w:iCs/>
          <w:sz w:val="24"/>
          <w:szCs w:val="24"/>
          <w:lang w:eastAsia="pl-PL"/>
        </w:rPr>
        <w:t>Wybierając strategię nauczania należy wziąć pod uwagę: cel kształcenia, styl uczenia się ucznia, specyfikę przedmiotu nauczania, poziom wiedzy ucznia, poziom wiedzy nauczyciela, dostępne środki dydaktyczne i media, które można wykorzystać do przekazania wiedzy.</w:t>
      </w:r>
    </w:p>
    <w:p w:rsidR="00572270" w:rsidRPr="000E73ED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72270" w:rsidRPr="000E73ED" w:rsidRDefault="00572270" w:rsidP="005722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bCs/>
          <w:sz w:val="24"/>
          <w:szCs w:val="24"/>
          <w:lang w:eastAsia="pl-PL"/>
        </w:rPr>
        <w:t>Strategie nauczania najbardziej odpowiadające konkretnej osobie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 uczącej się można wyodrębnić </w:t>
      </w:r>
      <w:r w:rsidRPr="000E73ED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poprzez bezpośrednie pytanie ucznia o „ulubione” techniki przekazu wiedzy. Pytanie może być bezpośrednie lub pośrednie - np. w formie quizu do rozwiązania.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Znajomość indywidualnych preferencji pozwala lepiej dopasować przebieg procesu nauczania do potrzeb i możliwości konkretnego ucznia.</w:t>
      </w:r>
    </w:p>
    <w:p w:rsidR="00572270" w:rsidRDefault="00572270" w:rsidP="00453AE2">
      <w:pPr>
        <w:jc w:val="both"/>
        <w:rPr>
          <w:rFonts w:ascii="Arial" w:hAnsi="Arial" w:cs="Arial"/>
          <w:sz w:val="24"/>
          <w:szCs w:val="24"/>
        </w:rPr>
      </w:pPr>
    </w:p>
    <w:p w:rsidR="00453AE2" w:rsidRPr="000E73ED" w:rsidRDefault="004701FD" w:rsidP="00453AE2">
      <w:pPr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hAnsi="Arial" w:cs="Arial"/>
          <w:sz w:val="24"/>
          <w:szCs w:val="24"/>
        </w:rPr>
        <w:t>K</w:t>
      </w:r>
      <w:r w:rsidR="00453AE2" w:rsidRPr="000E73ED">
        <w:rPr>
          <w:rFonts w:ascii="Arial" w:hAnsi="Arial" w:cs="Arial"/>
          <w:sz w:val="24"/>
          <w:szCs w:val="24"/>
        </w:rPr>
        <w:t>lasyfikacja modeli uczenia się zaproponowana przez Wincentego Okonia na podstawie  t</w:t>
      </w:r>
      <w:r w:rsidR="00453AE2"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eorii kształcenia </w:t>
      </w:r>
      <w:r w:rsidR="00453AE2" w:rsidRPr="00AD0596">
        <w:rPr>
          <w:rFonts w:ascii="Arial" w:eastAsia="Times New Roman" w:hAnsi="Arial" w:cs="Arial"/>
          <w:sz w:val="24"/>
          <w:szCs w:val="24"/>
          <w:lang w:eastAsia="pl-PL"/>
        </w:rPr>
        <w:t>wielostronnego</w:t>
      </w:r>
      <w:r w:rsidR="00453AE2" w:rsidRPr="000E73ED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453AE2" w:rsidRPr="000E73ED" w:rsidRDefault="00453AE2" w:rsidP="00453A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</w:t>
      </w:r>
      <w:r w:rsidRPr="000E73ED">
        <w:rPr>
          <w:rFonts w:ascii="Arial" w:hAnsi="Arial" w:cs="Arial"/>
          <w:sz w:val="24"/>
          <w:szCs w:val="24"/>
        </w:rPr>
        <w:t>yróżnia on uczenie się przez: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przyswajanie, 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odkrywanie, 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działanie, </w:t>
      </w:r>
    </w:p>
    <w:p w:rsidR="00453AE2" w:rsidRPr="001B62A9" w:rsidRDefault="00453AE2" w:rsidP="00453AE2">
      <w:pPr>
        <w:pStyle w:val="Akapitzlist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przeżywanie. </w:t>
      </w:r>
    </w:p>
    <w:p w:rsidR="00453AE2" w:rsidRPr="000E73ED" w:rsidRDefault="00453AE2" w:rsidP="00453AE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alfa (przez przyswajanie)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przyswajać informacje od kogoś lub z książek, woli poznawać gotowe rozwiązania niż dochodzić do nich samodzielnie.</w:t>
      </w: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beta (przez działanie)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uczyć się tego, co jest przydatne w życiu, na lekcjach lubi wykonywać coś praktycznego, niechętnie odrabia prace domowe – w tym czasie woli coś naprawić, ugotować itp., dochodzi do wiedzy przez obserwacje i doświadczenia, woli własne próby i błędy niż gotową wiedzę.</w:t>
      </w: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lastRenderedPageBreak/>
        <w:t xml:space="preserve">Model gamma (przez odkrywanie)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samodzielnie odkrywać nową wiedzę, uczyć się samodzielnie korzystając z różnych źródeł, pogłębiać wiedzę, stawiać i analizować pytania, rozwiązywać nowe problemy teoretyczne.</w:t>
      </w:r>
    </w:p>
    <w:p w:rsidR="00453AE2" w:rsidRPr="000E73ED" w:rsidRDefault="00453AE2" w:rsidP="00453AE2">
      <w:pPr>
        <w:numPr>
          <w:ilvl w:val="0"/>
          <w:numId w:val="2"/>
        </w:numPr>
        <w:tabs>
          <w:tab w:val="clear" w:pos="720"/>
          <w:tab w:val="left" w:pos="703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delta (przez przeżywanie) –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uczyć się rzeczy, w które można się zaangażować, interesuje się zagadnieniami o szerszym znaczeniu (polityka, ekologia), chętnie przewodniczy w pracach grupy, angażuje się w różne akcje, uczy się, gdy może osiągnąć inne cele niż wiedza.</w:t>
      </w:r>
    </w:p>
    <w:p w:rsidR="00833D8A" w:rsidRPr="00833D8A" w:rsidRDefault="00833D8A" w:rsidP="00833D8A">
      <w:pPr>
        <w:rPr>
          <w:rFonts w:ascii="Arial" w:hAnsi="Arial" w:cs="Arial"/>
          <w:b/>
          <w:sz w:val="26"/>
          <w:szCs w:val="26"/>
        </w:rPr>
      </w:pPr>
    </w:p>
    <w:sectPr w:rsidR="00833D8A" w:rsidRPr="00833D8A" w:rsidSect="0070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0CE0"/>
    <w:multiLevelType w:val="hybridMultilevel"/>
    <w:tmpl w:val="40F44252"/>
    <w:lvl w:ilvl="0" w:tplc="C256F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F89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C5E9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1067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8AA9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C584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1EC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228E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14E1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3B8A66AD"/>
    <w:multiLevelType w:val="hybridMultilevel"/>
    <w:tmpl w:val="AF886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B5F7A"/>
    <w:multiLevelType w:val="hybridMultilevel"/>
    <w:tmpl w:val="0A025062"/>
    <w:lvl w:ilvl="0" w:tplc="2F74C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3DA0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41CC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004A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AD28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F4B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06E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9629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57E0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6167017A"/>
    <w:multiLevelType w:val="hybridMultilevel"/>
    <w:tmpl w:val="BF7EB7EC"/>
    <w:lvl w:ilvl="0" w:tplc="4BD6B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3FA3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5A81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410E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6EC6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94A3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C844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9A9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800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>
    <w:nsid w:val="73EA3A9D"/>
    <w:multiLevelType w:val="hybridMultilevel"/>
    <w:tmpl w:val="B79A3B80"/>
    <w:lvl w:ilvl="0" w:tplc="0D6E89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EF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4F9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24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463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EE0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A01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C3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C05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13C3"/>
    <w:rsid w:val="00177737"/>
    <w:rsid w:val="001C13C3"/>
    <w:rsid w:val="001C2D90"/>
    <w:rsid w:val="00267B43"/>
    <w:rsid w:val="00277CC9"/>
    <w:rsid w:val="002C3D30"/>
    <w:rsid w:val="003D32B3"/>
    <w:rsid w:val="004009A1"/>
    <w:rsid w:val="00453AE2"/>
    <w:rsid w:val="00461164"/>
    <w:rsid w:val="004701FD"/>
    <w:rsid w:val="00572270"/>
    <w:rsid w:val="006274D6"/>
    <w:rsid w:val="0064227F"/>
    <w:rsid w:val="00707B72"/>
    <w:rsid w:val="008242A6"/>
    <w:rsid w:val="00833D8A"/>
    <w:rsid w:val="0092526E"/>
    <w:rsid w:val="00933B0C"/>
    <w:rsid w:val="00A249B8"/>
    <w:rsid w:val="00A96387"/>
    <w:rsid w:val="00AC7CBE"/>
    <w:rsid w:val="00AE2467"/>
    <w:rsid w:val="00D31DF7"/>
    <w:rsid w:val="00D842D8"/>
    <w:rsid w:val="00DA4321"/>
    <w:rsid w:val="00DD024E"/>
    <w:rsid w:val="00EA666B"/>
    <w:rsid w:val="00F829D2"/>
    <w:rsid w:val="00F8729D"/>
    <w:rsid w:val="00FB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B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13C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53AE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C7C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352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801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627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27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03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437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267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7982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248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symilacja_%28psychologia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komodacja_%28psychologia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%C5%9Arodowisk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.wikipedia.org/wiki/Zachowan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2017-04-24T08:12:00Z</dcterms:created>
  <dcterms:modified xsi:type="dcterms:W3CDTF">2017-04-24T08:12:00Z</dcterms:modified>
</cp:coreProperties>
</file>