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257B" w14:textId="6D3BE317" w:rsidR="00DB40C5" w:rsidRPr="00F23D77" w:rsidRDefault="00E515B0" w:rsidP="00F23D77">
      <w:pPr>
        <w:pStyle w:val="Nagwek2"/>
        <w:jc w:val="both"/>
        <w:rPr>
          <w:rFonts w:cstheme="majorHAnsi"/>
        </w:rPr>
      </w:pPr>
      <w:r w:rsidRPr="00F23D77">
        <w:rPr>
          <w:rFonts w:cstheme="majorHAnsi"/>
        </w:rPr>
        <w:t>Kornel Chromiński</w:t>
      </w:r>
    </w:p>
    <w:p w14:paraId="2D83E896" w14:textId="387E8674" w:rsidR="00E515B0" w:rsidRPr="00F23D77" w:rsidRDefault="00E515B0" w:rsidP="00F23D77">
      <w:pPr>
        <w:jc w:val="both"/>
        <w:rPr>
          <w:rFonts w:asciiTheme="majorHAnsi" w:hAnsiTheme="majorHAnsi" w:cstheme="majorHAnsi"/>
        </w:rPr>
      </w:pPr>
    </w:p>
    <w:p w14:paraId="68F8E050" w14:textId="5864D870" w:rsidR="00E515B0" w:rsidRPr="00F23D77" w:rsidRDefault="00E515B0" w:rsidP="00F23D77">
      <w:pPr>
        <w:pStyle w:val="Akapitzlist"/>
        <w:numPr>
          <w:ilvl w:val="0"/>
          <w:numId w:val="1"/>
        </w:numPr>
        <w:jc w:val="both"/>
        <w:rPr>
          <w:rFonts w:asciiTheme="majorHAnsi" w:hAnsiTheme="majorHAnsi" w:cstheme="majorHAnsi"/>
        </w:rPr>
      </w:pPr>
      <w:r w:rsidRPr="00F23D77">
        <w:rPr>
          <w:rFonts w:asciiTheme="majorHAnsi" w:hAnsiTheme="majorHAnsi" w:cstheme="majorHAnsi"/>
        </w:rPr>
        <w:t>Paradygmat programowania obiektowego</w:t>
      </w:r>
      <w:r w:rsidR="00F23D77">
        <w:rPr>
          <w:rFonts w:asciiTheme="majorHAnsi" w:hAnsiTheme="majorHAnsi" w:cstheme="majorHAnsi"/>
        </w:rPr>
        <w:t xml:space="preserve"> </w:t>
      </w:r>
      <w:r w:rsidR="00F23D77" w:rsidRPr="00F23D77">
        <w:rPr>
          <w:rFonts w:asciiTheme="majorHAnsi" w:hAnsiTheme="majorHAnsi" w:cstheme="majorHAnsi"/>
        </w:rPr>
        <w:t>(OOP)</w:t>
      </w:r>
      <w:r w:rsidRPr="00F23D77">
        <w:rPr>
          <w:rFonts w:asciiTheme="majorHAnsi" w:hAnsiTheme="majorHAnsi" w:cstheme="majorHAnsi"/>
        </w:rPr>
        <w:t xml:space="preserve"> </w:t>
      </w:r>
      <w:r w:rsidR="00F23D77" w:rsidRPr="00F23D77">
        <w:rPr>
          <w:rFonts w:asciiTheme="majorHAnsi" w:hAnsiTheme="majorHAnsi" w:cstheme="majorHAnsi"/>
        </w:rPr>
        <w:t>–</w:t>
      </w:r>
      <w:r w:rsidRPr="00F23D77">
        <w:rPr>
          <w:rFonts w:asciiTheme="majorHAnsi" w:hAnsiTheme="majorHAnsi" w:cstheme="majorHAnsi"/>
        </w:rPr>
        <w:t xml:space="preserve"> </w:t>
      </w:r>
      <w:r w:rsidR="00F23D77" w:rsidRPr="00F23D77">
        <w:rPr>
          <w:rFonts w:asciiTheme="majorHAnsi" w:hAnsiTheme="majorHAnsi" w:cstheme="majorHAnsi"/>
        </w:rPr>
        <w:t xml:space="preserve">jest paradygmatem programowania opartym na koncepcji „obiektów”, </w:t>
      </w:r>
      <w:r w:rsidR="00F23D77">
        <w:rPr>
          <w:rFonts w:asciiTheme="majorHAnsi" w:hAnsiTheme="majorHAnsi" w:cstheme="majorHAnsi"/>
        </w:rPr>
        <w:t>kt</w:t>
      </w:r>
      <w:r w:rsidR="00F23D77" w:rsidRPr="00F23D77">
        <w:rPr>
          <w:rFonts w:asciiTheme="majorHAnsi" w:hAnsiTheme="majorHAnsi" w:cstheme="majorHAnsi"/>
        </w:rPr>
        <w:t>óre mogą zawierać dane i kod. Dane często w postaci pól</w:t>
      </w:r>
      <w:r w:rsidR="00F23D77">
        <w:rPr>
          <w:rFonts w:asciiTheme="majorHAnsi" w:hAnsiTheme="majorHAnsi" w:cstheme="majorHAnsi"/>
        </w:rPr>
        <w:t xml:space="preserve"> </w:t>
      </w:r>
      <w:r w:rsidR="00F23D77" w:rsidRPr="00F23D77">
        <w:rPr>
          <w:rFonts w:asciiTheme="majorHAnsi" w:hAnsiTheme="majorHAnsi" w:cstheme="majorHAnsi"/>
        </w:rPr>
        <w:t xml:space="preserve">(atrybuty lub właściwości) oraz kod w postaci funkcji (zwanych jako metody). </w:t>
      </w:r>
    </w:p>
    <w:p w14:paraId="087155F4" w14:textId="5023FE4A" w:rsidR="00F23D77" w:rsidRDefault="00F23D77" w:rsidP="00F23D77">
      <w:pPr>
        <w:ind w:left="708"/>
        <w:jc w:val="both"/>
        <w:rPr>
          <w:rFonts w:asciiTheme="majorHAnsi" w:hAnsiTheme="majorHAnsi" w:cstheme="majorHAnsi"/>
        </w:rPr>
      </w:pPr>
      <w:r w:rsidRPr="00F23D77">
        <w:rPr>
          <w:rFonts w:asciiTheme="majorHAnsi" w:hAnsiTheme="majorHAnsi" w:cstheme="majorHAnsi"/>
        </w:rPr>
        <w:t>Wspó</w:t>
      </w:r>
      <w:r>
        <w:rPr>
          <w:rFonts w:asciiTheme="majorHAnsi" w:hAnsiTheme="majorHAnsi" w:cstheme="majorHAnsi"/>
        </w:rPr>
        <w:t>lną cechą obie</w:t>
      </w:r>
      <w:r w:rsidR="00A155F9">
        <w:rPr>
          <w:rFonts w:asciiTheme="majorHAnsi" w:hAnsiTheme="majorHAnsi" w:cstheme="majorHAnsi"/>
        </w:rPr>
        <w:t xml:space="preserve">któw jest to, że są do nich dołączane metody, które mogą uzyskiwać dostęp do pól danych obiektu i modyfikować je (Gettery i Settery). </w:t>
      </w:r>
    </w:p>
    <w:p w14:paraId="06834097" w14:textId="74468332" w:rsidR="00A155F9" w:rsidRDefault="00A155F9" w:rsidP="00F23D77">
      <w:pPr>
        <w:ind w:left="708"/>
        <w:jc w:val="both"/>
        <w:rPr>
          <w:rFonts w:asciiTheme="majorHAnsi" w:hAnsiTheme="majorHAnsi" w:cstheme="majorHAnsi"/>
        </w:rPr>
      </w:pPr>
      <w:r>
        <w:rPr>
          <w:rFonts w:asciiTheme="majorHAnsi" w:hAnsiTheme="majorHAnsi" w:cstheme="majorHAnsi"/>
        </w:rPr>
        <w:t>W OOP programy komputerowe projektuje się tworząc je z obiektów, które wchodzą ze sobą w interakcje. Często języki OOP są oparte na klasach, co oznacza, że obiekty są instancjami klas, które określają również ich typy.</w:t>
      </w:r>
    </w:p>
    <w:p w14:paraId="0E3EF395" w14:textId="2013416B" w:rsidR="00A155F9" w:rsidRDefault="00A155F9" w:rsidP="00F23D77">
      <w:pPr>
        <w:ind w:left="708"/>
        <w:jc w:val="both"/>
        <w:rPr>
          <w:rFonts w:asciiTheme="majorHAnsi" w:hAnsiTheme="majorHAnsi" w:cstheme="majorHAnsi"/>
        </w:rPr>
      </w:pPr>
    </w:p>
    <w:p w14:paraId="1DC178BF" w14:textId="76746AB9" w:rsidR="00A155F9" w:rsidRDefault="00A155F9" w:rsidP="00A155F9">
      <w:pPr>
        <w:pStyle w:val="Akapitzlist"/>
        <w:numPr>
          <w:ilvl w:val="0"/>
          <w:numId w:val="1"/>
        </w:numPr>
        <w:jc w:val="both"/>
        <w:rPr>
          <w:rFonts w:asciiTheme="majorHAnsi" w:hAnsiTheme="majorHAnsi" w:cstheme="majorHAnsi"/>
        </w:rPr>
      </w:pPr>
      <w:r>
        <w:rPr>
          <w:rFonts w:asciiTheme="majorHAnsi" w:hAnsiTheme="majorHAnsi" w:cstheme="majorHAnsi"/>
        </w:rPr>
        <w:t xml:space="preserve">Normalizacja baz danych – jest to proces strukturyzacji relacyjnej bazy danych zgodnie z serią tzw. form normalnych w celu zmniejszenia redundancji danych i poprawy ich integralności. </w:t>
      </w:r>
      <w:r w:rsidR="00F00821">
        <w:rPr>
          <w:rFonts w:asciiTheme="majorHAnsi" w:hAnsiTheme="majorHAnsi" w:cstheme="majorHAnsi"/>
        </w:rPr>
        <w:t>Bez normalizacji bazy danych dane często się powtarzają, co wpływa nie tylko na zajętość pamięci, ale też na szybkość wyszukiwania w bazie danych, jak i modyfikacji w niej danych.</w:t>
      </w:r>
    </w:p>
    <w:p w14:paraId="05B76517" w14:textId="3588FB56" w:rsidR="00F00821" w:rsidRDefault="00F00821" w:rsidP="00F00821">
      <w:pPr>
        <w:ind w:left="708"/>
        <w:jc w:val="both"/>
        <w:rPr>
          <w:rFonts w:asciiTheme="majorHAnsi" w:hAnsiTheme="majorHAnsi" w:cstheme="majorHAnsi"/>
        </w:rPr>
      </w:pPr>
      <w:r>
        <w:rPr>
          <w:rFonts w:asciiTheme="majorHAnsi" w:hAnsiTheme="majorHAnsi" w:cstheme="majorHAnsi"/>
        </w:rPr>
        <w:t>Występują trzy podstawowe postaci normalne</w:t>
      </w:r>
    </w:p>
    <w:p w14:paraId="631ED42D" w14:textId="61F13CAA" w:rsidR="00F00821" w:rsidRDefault="00F00821" w:rsidP="00F00821">
      <w:pPr>
        <w:pStyle w:val="Akapitzlist"/>
        <w:numPr>
          <w:ilvl w:val="0"/>
          <w:numId w:val="2"/>
        </w:numPr>
        <w:jc w:val="both"/>
        <w:rPr>
          <w:rFonts w:asciiTheme="majorHAnsi" w:hAnsiTheme="majorHAnsi" w:cstheme="majorHAnsi"/>
        </w:rPr>
      </w:pPr>
      <w:r>
        <w:rPr>
          <w:rFonts w:asciiTheme="majorHAnsi" w:hAnsiTheme="majorHAnsi" w:cstheme="majorHAnsi"/>
        </w:rPr>
        <w:t>Pierwsza postać normalna (1NF)</w:t>
      </w:r>
    </w:p>
    <w:p w14:paraId="459E0F92" w14:textId="580B3BD7" w:rsidR="00F00821" w:rsidRDefault="00F00821" w:rsidP="00F00821">
      <w:pPr>
        <w:pStyle w:val="Akapitzlist"/>
        <w:numPr>
          <w:ilvl w:val="0"/>
          <w:numId w:val="2"/>
        </w:numPr>
        <w:jc w:val="both"/>
        <w:rPr>
          <w:rFonts w:asciiTheme="majorHAnsi" w:hAnsiTheme="majorHAnsi" w:cstheme="majorHAnsi"/>
        </w:rPr>
      </w:pPr>
      <w:r>
        <w:rPr>
          <w:rFonts w:asciiTheme="majorHAnsi" w:hAnsiTheme="majorHAnsi" w:cstheme="majorHAnsi"/>
        </w:rPr>
        <w:t xml:space="preserve">Druga Postać Normalna </w:t>
      </w:r>
      <w:r>
        <w:rPr>
          <w:rFonts w:asciiTheme="majorHAnsi" w:hAnsiTheme="majorHAnsi" w:cstheme="majorHAnsi"/>
        </w:rPr>
        <w:t>(</w:t>
      </w:r>
      <w:r>
        <w:rPr>
          <w:rFonts w:asciiTheme="majorHAnsi" w:hAnsiTheme="majorHAnsi" w:cstheme="majorHAnsi"/>
        </w:rPr>
        <w:t>2</w:t>
      </w:r>
      <w:r>
        <w:rPr>
          <w:rFonts w:asciiTheme="majorHAnsi" w:hAnsiTheme="majorHAnsi" w:cstheme="majorHAnsi"/>
        </w:rPr>
        <w:t>NF)</w:t>
      </w:r>
    </w:p>
    <w:p w14:paraId="74BA9FB1" w14:textId="629AA4F5" w:rsidR="00F00821" w:rsidRDefault="00F00821" w:rsidP="00F00821">
      <w:pPr>
        <w:pStyle w:val="Akapitzlist"/>
        <w:numPr>
          <w:ilvl w:val="0"/>
          <w:numId w:val="2"/>
        </w:numPr>
        <w:jc w:val="both"/>
        <w:rPr>
          <w:rFonts w:asciiTheme="majorHAnsi" w:hAnsiTheme="majorHAnsi" w:cstheme="majorHAnsi"/>
        </w:rPr>
      </w:pPr>
      <w:r>
        <w:rPr>
          <w:rFonts w:asciiTheme="majorHAnsi" w:hAnsiTheme="majorHAnsi" w:cstheme="majorHAnsi"/>
        </w:rPr>
        <w:t>Trz</w:t>
      </w:r>
      <w:r w:rsidR="00283E59">
        <w:rPr>
          <w:rFonts w:asciiTheme="majorHAnsi" w:hAnsiTheme="majorHAnsi" w:cstheme="majorHAnsi"/>
        </w:rPr>
        <w:t>e</w:t>
      </w:r>
      <w:r>
        <w:rPr>
          <w:rFonts w:asciiTheme="majorHAnsi" w:hAnsiTheme="majorHAnsi" w:cstheme="majorHAnsi"/>
        </w:rPr>
        <w:t>cia Postać Normalna</w:t>
      </w:r>
      <w:r>
        <w:rPr>
          <w:rFonts w:asciiTheme="majorHAnsi" w:hAnsiTheme="majorHAnsi" w:cstheme="majorHAnsi"/>
        </w:rPr>
        <w:t xml:space="preserve"> (</w:t>
      </w:r>
      <w:r>
        <w:rPr>
          <w:rFonts w:asciiTheme="majorHAnsi" w:hAnsiTheme="majorHAnsi" w:cstheme="majorHAnsi"/>
        </w:rPr>
        <w:t>3</w:t>
      </w:r>
      <w:r>
        <w:rPr>
          <w:rFonts w:asciiTheme="majorHAnsi" w:hAnsiTheme="majorHAnsi" w:cstheme="majorHAnsi"/>
        </w:rPr>
        <w:t>NF)</w:t>
      </w:r>
    </w:p>
    <w:p w14:paraId="120C89D9" w14:textId="3EF368D3" w:rsidR="00F00821" w:rsidRDefault="00F00821" w:rsidP="00F00821">
      <w:pPr>
        <w:ind w:left="708"/>
        <w:jc w:val="both"/>
        <w:rPr>
          <w:rFonts w:asciiTheme="majorHAnsi" w:hAnsiTheme="majorHAnsi" w:cstheme="majorHAnsi"/>
        </w:rPr>
      </w:pPr>
      <w:r>
        <w:rPr>
          <w:rFonts w:asciiTheme="majorHAnsi" w:hAnsiTheme="majorHAnsi" w:cstheme="majorHAnsi"/>
        </w:rPr>
        <w:t>Pierwsza Postać Normalna (1NF) – podzielenie kolumn na niepodzielne kolumny. Dane muszą być atomowe. Przykładowo kolumna ADRES (Wrocław ul. Jana Pawła 2) powinna zostać podzielona na dwie kolumny MIASTO (Wrocław) i ULICĘ (Jana Pawła 2).</w:t>
      </w:r>
      <w:r w:rsidR="0044696E">
        <w:rPr>
          <w:rFonts w:asciiTheme="majorHAnsi" w:hAnsiTheme="majorHAnsi" w:cstheme="majorHAnsi"/>
        </w:rPr>
        <w:t xml:space="preserve"> Wciąż istnieje problem z nadmiarowymi danymi oraz z niepotrzebnymi nadmiarowymi operacjami aktualizacji bazy danych.</w:t>
      </w:r>
    </w:p>
    <w:p w14:paraId="7F8BFF90" w14:textId="38D83FE8" w:rsidR="00D45177" w:rsidRDefault="00F00821" w:rsidP="00D45177">
      <w:pPr>
        <w:ind w:left="709"/>
        <w:jc w:val="both"/>
        <w:rPr>
          <w:rFonts w:asciiTheme="majorHAnsi" w:hAnsiTheme="majorHAnsi" w:cstheme="majorHAnsi"/>
        </w:rPr>
      </w:pPr>
      <w:r>
        <w:rPr>
          <w:rFonts w:asciiTheme="majorHAnsi" w:hAnsiTheme="majorHAnsi" w:cstheme="majorHAnsi"/>
        </w:rPr>
        <w:t xml:space="preserve">Druga Postać Normalna (2NF) </w:t>
      </w:r>
      <w:r w:rsidR="00D02A6F">
        <w:rPr>
          <w:rFonts w:asciiTheme="majorHAnsi" w:hAnsiTheme="majorHAnsi" w:cstheme="majorHAnsi"/>
        </w:rPr>
        <w:t>–</w:t>
      </w:r>
      <w:r>
        <w:rPr>
          <w:rFonts w:asciiTheme="majorHAnsi" w:hAnsiTheme="majorHAnsi" w:cstheme="majorHAnsi"/>
        </w:rPr>
        <w:t xml:space="preserve"> </w:t>
      </w:r>
      <w:r w:rsidR="00D02A6F">
        <w:rPr>
          <w:rFonts w:asciiTheme="majorHAnsi" w:hAnsiTheme="majorHAnsi" w:cstheme="majorHAnsi"/>
        </w:rPr>
        <w:t xml:space="preserve">Baza danych jest w drugiej postaci normalnej, gdy spełnia pierwszą postać normalną oraz wszystkie kolumny w tabeli zależą tylko od klucza. </w:t>
      </w:r>
      <w:r w:rsidR="002D0B11">
        <w:rPr>
          <w:rFonts w:asciiTheme="majorHAnsi" w:hAnsiTheme="majorHAnsi" w:cstheme="majorHAnsi"/>
        </w:rPr>
        <w:t>W 2NF dzieli się tabelę na więcej tabel.</w:t>
      </w:r>
    </w:p>
    <w:p w14:paraId="4DA58BD1" w14:textId="5B188637" w:rsidR="0044696E" w:rsidRDefault="0044696E" w:rsidP="00D02A6F">
      <w:pPr>
        <w:ind w:left="709"/>
        <w:jc w:val="both"/>
        <w:rPr>
          <w:rFonts w:asciiTheme="majorHAnsi" w:hAnsiTheme="majorHAnsi" w:cstheme="majorHAnsi"/>
        </w:rPr>
      </w:pPr>
      <w:r>
        <w:rPr>
          <w:rFonts w:asciiTheme="majorHAnsi" w:hAnsiTheme="majorHAnsi" w:cstheme="majorHAnsi"/>
        </w:rPr>
        <w:t xml:space="preserve">Trzecia Postać Normalna (3NF) – Baza jest w 3NF wtedy, gdy spełnia drugą postać normalną, oraz </w:t>
      </w:r>
      <w:r w:rsidR="00842FB6">
        <w:rPr>
          <w:rFonts w:asciiTheme="majorHAnsi" w:hAnsiTheme="majorHAnsi" w:cstheme="majorHAnsi"/>
        </w:rPr>
        <w:t xml:space="preserve">żadna z kolumn nie jest zależna od innej kolumny, która nie jest kluczem. </w:t>
      </w:r>
    </w:p>
    <w:p w14:paraId="56E1CB23" w14:textId="0F20436F" w:rsidR="00D45177" w:rsidRDefault="00D45177" w:rsidP="00D02A6F">
      <w:pPr>
        <w:ind w:left="709"/>
        <w:jc w:val="both"/>
        <w:rPr>
          <w:rFonts w:asciiTheme="majorHAnsi" w:hAnsiTheme="majorHAnsi" w:cstheme="majorHAnsi"/>
        </w:rPr>
      </w:pPr>
      <w:r>
        <w:rPr>
          <w:rFonts w:asciiTheme="majorHAnsi" w:hAnsiTheme="majorHAnsi" w:cstheme="majorHAnsi"/>
        </w:rPr>
        <w:t>Jest jeszcze 4NF i 5NF, jednak dalsze dzielenie tabeli na podtabele nie jest często stosowane</w:t>
      </w:r>
    </w:p>
    <w:p w14:paraId="63C7B80A" w14:textId="77777777" w:rsidR="00C9712C" w:rsidRDefault="00C9712C" w:rsidP="00D02A6F">
      <w:pPr>
        <w:ind w:left="709"/>
        <w:jc w:val="both"/>
        <w:rPr>
          <w:rFonts w:asciiTheme="majorHAnsi" w:hAnsiTheme="majorHAnsi" w:cstheme="majorHAnsi"/>
        </w:rPr>
      </w:pPr>
    </w:p>
    <w:p w14:paraId="48DAB6EC" w14:textId="59C02BDF" w:rsidR="00D45177" w:rsidRDefault="00D45177" w:rsidP="00D45177">
      <w:pPr>
        <w:pStyle w:val="Akapitzlist"/>
        <w:numPr>
          <w:ilvl w:val="0"/>
          <w:numId w:val="1"/>
        </w:numPr>
        <w:jc w:val="both"/>
        <w:rPr>
          <w:rFonts w:asciiTheme="majorHAnsi" w:hAnsiTheme="majorHAnsi" w:cstheme="majorHAnsi"/>
        </w:rPr>
      </w:pPr>
      <w:r>
        <w:rPr>
          <w:rFonts w:asciiTheme="majorHAnsi" w:hAnsiTheme="majorHAnsi" w:cstheme="majorHAnsi"/>
        </w:rPr>
        <w:t>Czym są i w jakim celu używa się interfejsów i klas abstrakcyjnych</w:t>
      </w:r>
    </w:p>
    <w:p w14:paraId="6E2FFB2F" w14:textId="06FA8D90" w:rsidR="005E5099" w:rsidRDefault="00C8641C" w:rsidP="00A05BB8">
      <w:pPr>
        <w:ind w:left="708"/>
        <w:jc w:val="both"/>
        <w:rPr>
          <w:rFonts w:asciiTheme="majorHAnsi" w:hAnsiTheme="majorHAnsi" w:cstheme="majorHAnsi"/>
        </w:rPr>
      </w:pPr>
      <w:r>
        <w:rPr>
          <w:rFonts w:asciiTheme="majorHAnsi" w:hAnsiTheme="majorHAnsi" w:cstheme="majorHAnsi"/>
        </w:rPr>
        <w:t xml:space="preserve">Interfejsy </w:t>
      </w:r>
      <w:r w:rsidR="008B094A">
        <w:rPr>
          <w:rFonts w:asciiTheme="majorHAnsi" w:hAnsiTheme="majorHAnsi" w:cstheme="majorHAnsi"/>
        </w:rPr>
        <w:t>–</w:t>
      </w:r>
      <w:r>
        <w:rPr>
          <w:rFonts w:asciiTheme="majorHAnsi" w:hAnsiTheme="majorHAnsi" w:cstheme="majorHAnsi"/>
        </w:rPr>
        <w:t xml:space="preserve"> </w:t>
      </w:r>
      <w:r w:rsidR="008B094A">
        <w:rPr>
          <w:rFonts w:asciiTheme="majorHAnsi" w:hAnsiTheme="majorHAnsi" w:cstheme="majorHAnsi"/>
        </w:rPr>
        <w:t xml:space="preserve">są strukturą, która definiuje „co potrafi zrobić” dany obiekt, a nie „jak to robi”. Interfejsy posiadają jedynie zdefiniowane operacje, </w:t>
      </w:r>
      <w:r w:rsidR="005B0AE9">
        <w:rPr>
          <w:rFonts w:asciiTheme="majorHAnsi" w:hAnsiTheme="majorHAnsi" w:cstheme="majorHAnsi"/>
        </w:rPr>
        <w:t>nie zawiera natomiast ich implementacji i danych</w:t>
      </w:r>
      <w:r w:rsidR="00081624">
        <w:rPr>
          <w:rFonts w:asciiTheme="majorHAnsi" w:hAnsiTheme="majorHAnsi" w:cstheme="majorHAnsi"/>
        </w:rPr>
        <w:t xml:space="preserve"> </w:t>
      </w:r>
      <w:r w:rsidR="00A739B9">
        <w:rPr>
          <w:rFonts w:asciiTheme="majorHAnsi" w:hAnsiTheme="majorHAnsi" w:cstheme="majorHAnsi"/>
        </w:rPr>
        <w:t>(metody są czysto wirtualne)</w:t>
      </w:r>
      <w:r w:rsidR="005B0AE9">
        <w:rPr>
          <w:rFonts w:asciiTheme="majorHAnsi" w:hAnsiTheme="majorHAnsi" w:cstheme="majorHAnsi"/>
        </w:rPr>
        <w:t>. Z tego powodu Klasy mogą implementować wiele interfejsów, bez problemów wynikających z wielokrotnego dziedziczenia.</w:t>
      </w:r>
      <w:r w:rsidR="005E5099">
        <w:rPr>
          <w:rFonts w:asciiTheme="majorHAnsi" w:hAnsiTheme="majorHAnsi" w:cstheme="majorHAnsi"/>
        </w:rPr>
        <w:t xml:space="preserve"> Interfejs pozwala na hermetyzację obiektów</w:t>
      </w:r>
      <w:r w:rsidR="008F6FF7">
        <w:rPr>
          <w:rFonts w:asciiTheme="majorHAnsi" w:hAnsiTheme="majorHAnsi" w:cstheme="majorHAnsi"/>
        </w:rPr>
        <w:t>.</w:t>
      </w:r>
      <w:r w:rsidR="005E5099">
        <w:rPr>
          <w:rFonts w:asciiTheme="majorHAnsi" w:hAnsiTheme="majorHAnsi" w:cstheme="majorHAnsi"/>
        </w:rPr>
        <w:t xml:space="preserve"> </w:t>
      </w:r>
    </w:p>
    <w:p w14:paraId="55157074" w14:textId="7FEC32BE" w:rsidR="00A05BB8" w:rsidRDefault="00A05BB8" w:rsidP="00A05BB8">
      <w:pPr>
        <w:ind w:left="708"/>
        <w:jc w:val="both"/>
        <w:rPr>
          <w:rFonts w:asciiTheme="majorHAnsi" w:hAnsiTheme="majorHAnsi" w:cstheme="majorHAnsi"/>
        </w:rPr>
      </w:pPr>
      <w:r>
        <w:rPr>
          <w:rFonts w:asciiTheme="majorHAnsi" w:hAnsiTheme="majorHAnsi" w:cstheme="majorHAnsi"/>
        </w:rPr>
        <w:t xml:space="preserve">Klasy abstrakcyjne </w:t>
      </w:r>
      <w:r w:rsidR="00056030">
        <w:rPr>
          <w:rFonts w:asciiTheme="majorHAnsi" w:hAnsiTheme="majorHAnsi" w:cstheme="majorHAnsi"/>
        </w:rPr>
        <w:t>–</w:t>
      </w:r>
      <w:r>
        <w:rPr>
          <w:rFonts w:asciiTheme="majorHAnsi" w:hAnsiTheme="majorHAnsi" w:cstheme="majorHAnsi"/>
        </w:rPr>
        <w:t xml:space="preserve"> </w:t>
      </w:r>
      <w:r w:rsidR="00056030">
        <w:rPr>
          <w:rFonts w:asciiTheme="majorHAnsi" w:hAnsiTheme="majorHAnsi" w:cstheme="majorHAnsi"/>
        </w:rPr>
        <w:t xml:space="preserve">klasy, dla których nie ma możliwości stworzenia instancji obiektu, a są one jedynie uogólnieniem dla klas </w:t>
      </w:r>
      <w:r w:rsidR="00056030" w:rsidRPr="002C7B3F">
        <w:rPr>
          <w:rFonts w:asciiTheme="majorHAnsi" w:hAnsiTheme="majorHAnsi" w:cstheme="majorHAnsi"/>
          <w:b/>
          <w:bCs/>
        </w:rPr>
        <w:t>potomnych</w:t>
      </w:r>
      <w:r w:rsidR="00056030">
        <w:rPr>
          <w:rFonts w:asciiTheme="majorHAnsi" w:hAnsiTheme="majorHAnsi" w:cstheme="majorHAnsi"/>
        </w:rPr>
        <w:t xml:space="preserve">. </w:t>
      </w:r>
      <w:r w:rsidR="002C7B3F">
        <w:rPr>
          <w:rFonts w:asciiTheme="majorHAnsi" w:hAnsiTheme="majorHAnsi" w:cstheme="majorHAnsi"/>
        </w:rPr>
        <w:t xml:space="preserve">Po klasach abstrakcyjnych </w:t>
      </w:r>
      <w:r w:rsidR="002C7B3F" w:rsidRPr="002C7B3F">
        <w:rPr>
          <w:rFonts w:asciiTheme="majorHAnsi" w:hAnsiTheme="majorHAnsi" w:cstheme="majorHAnsi"/>
          <w:b/>
          <w:bCs/>
        </w:rPr>
        <w:t xml:space="preserve">dziedziczą </w:t>
      </w:r>
      <w:r w:rsidR="002C7B3F">
        <w:rPr>
          <w:rFonts w:asciiTheme="majorHAnsi" w:hAnsiTheme="majorHAnsi" w:cstheme="majorHAnsi"/>
        </w:rPr>
        <w:t xml:space="preserve">klasy, w których </w:t>
      </w:r>
      <w:r w:rsidR="002C7B3F">
        <w:rPr>
          <w:rFonts w:asciiTheme="majorHAnsi" w:hAnsiTheme="majorHAnsi" w:cstheme="majorHAnsi"/>
        </w:rPr>
        <w:lastRenderedPageBreak/>
        <w:t xml:space="preserve">szczegółowo można opisać działanie funkcji zapoczątkowanych w klasie abstrakcyjnej. Klasy potomne dziedziczą metody i zmienne z klas abstrakcyjnych, mogą je modyfikować, nadpisywać, bądź być kolejną warstwą abstrakcji dla klas </w:t>
      </w:r>
      <w:r w:rsidR="002C7B3F" w:rsidRPr="002C7B3F">
        <w:rPr>
          <w:rFonts w:asciiTheme="majorHAnsi" w:hAnsiTheme="majorHAnsi" w:cstheme="majorHAnsi"/>
          <w:b/>
          <w:bCs/>
        </w:rPr>
        <w:t>potomnych</w:t>
      </w:r>
      <w:r w:rsidR="002C7B3F">
        <w:rPr>
          <w:rFonts w:asciiTheme="majorHAnsi" w:hAnsiTheme="majorHAnsi" w:cstheme="majorHAnsi"/>
        </w:rPr>
        <w:t xml:space="preserve">. </w:t>
      </w:r>
    </w:p>
    <w:p w14:paraId="23639E6F" w14:textId="77777777" w:rsidR="00C9712C" w:rsidRDefault="00C9712C" w:rsidP="00A05BB8">
      <w:pPr>
        <w:ind w:left="708"/>
        <w:jc w:val="both"/>
        <w:rPr>
          <w:rFonts w:asciiTheme="majorHAnsi" w:hAnsiTheme="majorHAnsi" w:cstheme="majorHAnsi"/>
        </w:rPr>
      </w:pPr>
    </w:p>
    <w:p w14:paraId="6C85A7C5" w14:textId="3323DDED" w:rsidR="00C9712C" w:rsidRDefault="00C9712C" w:rsidP="00BA2A62">
      <w:pPr>
        <w:pStyle w:val="Akapitzlist"/>
        <w:numPr>
          <w:ilvl w:val="0"/>
          <w:numId w:val="1"/>
        </w:numPr>
        <w:jc w:val="both"/>
        <w:rPr>
          <w:rFonts w:asciiTheme="majorHAnsi" w:hAnsiTheme="majorHAnsi" w:cstheme="majorHAnsi"/>
        </w:rPr>
      </w:pPr>
      <w:r>
        <w:rPr>
          <w:rFonts w:asciiTheme="majorHAnsi" w:hAnsiTheme="majorHAnsi" w:cstheme="majorHAnsi"/>
        </w:rPr>
        <w:t>Na czym polega metodyka wytwarzania oprogramowania TDD</w:t>
      </w:r>
    </w:p>
    <w:p w14:paraId="02059F4C" w14:textId="6FA590B5" w:rsidR="00BA2A62" w:rsidRDefault="00BA2A62" w:rsidP="00BA2A62">
      <w:pPr>
        <w:ind w:left="720"/>
        <w:jc w:val="both"/>
        <w:rPr>
          <w:rFonts w:asciiTheme="majorHAnsi" w:hAnsiTheme="majorHAnsi" w:cstheme="majorHAnsi"/>
        </w:rPr>
      </w:pPr>
      <w:r w:rsidRPr="00BA2A62">
        <w:rPr>
          <w:rFonts w:asciiTheme="majorHAnsi" w:hAnsiTheme="majorHAnsi" w:cstheme="majorHAnsi"/>
        </w:rPr>
        <w:t>TDD</w:t>
      </w:r>
      <w:r w:rsidR="00185541">
        <w:rPr>
          <w:rFonts w:asciiTheme="majorHAnsi" w:hAnsiTheme="majorHAnsi" w:cstheme="majorHAnsi"/>
        </w:rPr>
        <w:t xml:space="preserve"> </w:t>
      </w:r>
      <w:r w:rsidRPr="00BA2A62">
        <w:rPr>
          <w:rFonts w:asciiTheme="majorHAnsi" w:hAnsiTheme="majorHAnsi" w:cstheme="majorHAnsi"/>
        </w:rPr>
        <w:t xml:space="preserve">(Test-Driven Development) – technika tworzenia oprogramowania, </w:t>
      </w:r>
      <w:r>
        <w:rPr>
          <w:rFonts w:asciiTheme="majorHAnsi" w:hAnsiTheme="majorHAnsi" w:cstheme="majorHAnsi"/>
        </w:rPr>
        <w:t xml:space="preserve">w której główną ideą jest w pierwszej kolejności pisanie testów do nieistniejącej funkcjonalności, a dopiero potem pisanie kodu implementującego tę funkcjonalność. </w:t>
      </w:r>
    </w:p>
    <w:p w14:paraId="551BFDE5" w14:textId="5E34EF8B" w:rsidR="00004161" w:rsidRDefault="00004161" w:rsidP="00BA2A62">
      <w:pPr>
        <w:ind w:left="720"/>
        <w:jc w:val="both"/>
        <w:rPr>
          <w:rFonts w:asciiTheme="majorHAnsi" w:hAnsiTheme="majorHAnsi" w:cstheme="majorHAnsi"/>
        </w:rPr>
      </w:pPr>
      <w:r>
        <w:rPr>
          <w:rFonts w:asciiTheme="majorHAnsi" w:hAnsiTheme="majorHAnsi" w:cstheme="majorHAnsi"/>
        </w:rPr>
        <w:t xml:space="preserve">Zaletą tworzenia oprogramowania metodą TDD jest to, że większość błędów zostanie wykrytych podczas testów przed wprowadzeniem kodu w środowisko testowe lub produkcyjne. Służy minimalizacji zakresu występowania błędów. </w:t>
      </w:r>
    </w:p>
    <w:p w14:paraId="2FD68AED" w14:textId="7148C99D" w:rsidR="00004161" w:rsidRDefault="00004161" w:rsidP="00BA2A62">
      <w:pPr>
        <w:ind w:left="720"/>
        <w:jc w:val="both"/>
        <w:rPr>
          <w:rFonts w:asciiTheme="majorHAnsi" w:hAnsiTheme="majorHAnsi" w:cstheme="majorHAnsi"/>
        </w:rPr>
      </w:pPr>
      <w:r>
        <w:rPr>
          <w:rFonts w:asciiTheme="majorHAnsi" w:hAnsiTheme="majorHAnsi" w:cstheme="majorHAnsi"/>
        </w:rPr>
        <w:t>CYKLE:</w:t>
      </w:r>
    </w:p>
    <w:p w14:paraId="106B91A3" w14:textId="3317E01B" w:rsidR="00004161" w:rsidRDefault="00004161" w:rsidP="0073000C">
      <w:pPr>
        <w:pStyle w:val="Akapitzlist"/>
        <w:numPr>
          <w:ilvl w:val="0"/>
          <w:numId w:val="5"/>
        </w:numPr>
        <w:jc w:val="both"/>
        <w:rPr>
          <w:rFonts w:asciiTheme="majorHAnsi" w:hAnsiTheme="majorHAnsi" w:cstheme="majorHAnsi"/>
        </w:rPr>
      </w:pPr>
      <w:r>
        <w:rPr>
          <w:rFonts w:asciiTheme="majorHAnsi" w:hAnsiTheme="majorHAnsi" w:cstheme="majorHAnsi"/>
        </w:rPr>
        <w:t>Napisanie przypadku testowego</w:t>
      </w:r>
    </w:p>
    <w:p w14:paraId="35FD3311" w14:textId="106609E4" w:rsidR="00004161" w:rsidRDefault="00004161" w:rsidP="0073000C">
      <w:pPr>
        <w:pStyle w:val="Akapitzlist"/>
        <w:numPr>
          <w:ilvl w:val="0"/>
          <w:numId w:val="5"/>
        </w:numPr>
        <w:jc w:val="both"/>
        <w:rPr>
          <w:rFonts w:asciiTheme="majorHAnsi" w:hAnsiTheme="majorHAnsi" w:cstheme="majorHAnsi"/>
        </w:rPr>
      </w:pPr>
      <w:r>
        <w:rPr>
          <w:rFonts w:asciiTheme="majorHAnsi" w:hAnsiTheme="majorHAnsi" w:cstheme="majorHAnsi"/>
        </w:rPr>
        <w:t>Uruchomienie napisanego testu</w:t>
      </w:r>
    </w:p>
    <w:p w14:paraId="3596221B" w14:textId="52CD0398" w:rsidR="00004161" w:rsidRDefault="00004161" w:rsidP="0073000C">
      <w:pPr>
        <w:pStyle w:val="Akapitzlist"/>
        <w:numPr>
          <w:ilvl w:val="0"/>
          <w:numId w:val="5"/>
        </w:numPr>
        <w:jc w:val="both"/>
        <w:rPr>
          <w:rFonts w:asciiTheme="majorHAnsi" w:hAnsiTheme="majorHAnsi" w:cstheme="majorHAnsi"/>
        </w:rPr>
      </w:pPr>
      <w:r>
        <w:rPr>
          <w:rFonts w:asciiTheme="majorHAnsi" w:hAnsiTheme="majorHAnsi" w:cstheme="majorHAnsi"/>
        </w:rPr>
        <w:t>Napisanie minimalnego kodu do przejścia testu</w:t>
      </w:r>
    </w:p>
    <w:p w14:paraId="1E0FCE3D" w14:textId="62F9E131" w:rsidR="00004161" w:rsidRDefault="00004161" w:rsidP="0073000C">
      <w:pPr>
        <w:pStyle w:val="Akapitzlist"/>
        <w:numPr>
          <w:ilvl w:val="0"/>
          <w:numId w:val="5"/>
        </w:numPr>
        <w:jc w:val="both"/>
        <w:rPr>
          <w:rFonts w:asciiTheme="majorHAnsi" w:hAnsiTheme="majorHAnsi" w:cstheme="majorHAnsi"/>
        </w:rPr>
      </w:pPr>
      <w:r>
        <w:rPr>
          <w:rFonts w:asciiTheme="majorHAnsi" w:hAnsiTheme="majorHAnsi" w:cstheme="majorHAnsi"/>
        </w:rPr>
        <w:t>Refraktoryzacja kodu</w:t>
      </w:r>
    </w:p>
    <w:p w14:paraId="2740F34A" w14:textId="7FF185C3" w:rsidR="00004161" w:rsidRDefault="00004161" w:rsidP="0073000C">
      <w:pPr>
        <w:pStyle w:val="Akapitzlist"/>
        <w:numPr>
          <w:ilvl w:val="0"/>
          <w:numId w:val="5"/>
        </w:numPr>
        <w:jc w:val="both"/>
        <w:rPr>
          <w:rFonts w:asciiTheme="majorHAnsi" w:hAnsiTheme="majorHAnsi" w:cstheme="majorHAnsi"/>
        </w:rPr>
      </w:pPr>
      <w:r>
        <w:rPr>
          <w:rFonts w:asciiTheme="majorHAnsi" w:hAnsiTheme="majorHAnsi" w:cstheme="majorHAnsi"/>
        </w:rPr>
        <w:t>Powtórzenie</w:t>
      </w:r>
      <w:r w:rsidR="00185541">
        <w:rPr>
          <w:rFonts w:asciiTheme="majorHAnsi" w:hAnsiTheme="majorHAnsi" w:cstheme="majorHAnsi"/>
        </w:rPr>
        <w:t xml:space="preserve"> </w:t>
      </w:r>
      <w:r>
        <w:rPr>
          <w:rFonts w:asciiTheme="majorHAnsi" w:hAnsiTheme="majorHAnsi" w:cstheme="majorHAnsi"/>
        </w:rPr>
        <w:t>cyklu</w:t>
      </w:r>
      <w:r w:rsidR="00185541">
        <w:rPr>
          <w:rFonts w:asciiTheme="majorHAnsi" w:hAnsiTheme="majorHAnsi" w:cstheme="majorHAnsi"/>
        </w:rPr>
        <w:t xml:space="preserve">, </w:t>
      </w:r>
      <w:r w:rsidR="0073000C">
        <w:rPr>
          <w:rFonts w:asciiTheme="majorHAnsi" w:hAnsiTheme="majorHAnsi" w:cstheme="majorHAnsi"/>
        </w:rPr>
        <w:t>dopók</w:t>
      </w:r>
      <w:r w:rsidR="00185541">
        <w:rPr>
          <w:rFonts w:asciiTheme="majorHAnsi" w:hAnsiTheme="majorHAnsi" w:cstheme="majorHAnsi"/>
        </w:rPr>
        <w:t>i</w:t>
      </w:r>
      <w:r w:rsidR="0073000C">
        <w:rPr>
          <w:rFonts w:asciiTheme="majorHAnsi" w:hAnsiTheme="majorHAnsi" w:cstheme="majorHAnsi"/>
        </w:rPr>
        <w:t xml:space="preserve"> nie zostaną napisane wszystkie testy pokrywające logikę biznesową.</w:t>
      </w:r>
    </w:p>
    <w:p w14:paraId="16D864A6" w14:textId="7ED54F89" w:rsidR="0073000C" w:rsidRPr="0073000C" w:rsidRDefault="0073000C" w:rsidP="0073000C">
      <w:pPr>
        <w:jc w:val="both"/>
        <w:rPr>
          <w:rFonts w:asciiTheme="majorHAnsi" w:hAnsiTheme="majorHAnsi" w:cstheme="majorHAnsi"/>
        </w:rPr>
      </w:pPr>
    </w:p>
    <w:p w14:paraId="5D213682" w14:textId="27076238" w:rsidR="00004161" w:rsidRDefault="002802E1" w:rsidP="0073000C">
      <w:pPr>
        <w:pStyle w:val="Akapitzlist"/>
        <w:numPr>
          <w:ilvl w:val="0"/>
          <w:numId w:val="1"/>
        </w:numPr>
        <w:jc w:val="both"/>
        <w:rPr>
          <w:rFonts w:asciiTheme="majorHAnsi" w:hAnsiTheme="majorHAnsi" w:cstheme="majorHAnsi"/>
        </w:rPr>
      </w:pPr>
      <w:r>
        <w:rPr>
          <w:rFonts w:asciiTheme="majorHAnsi" w:hAnsiTheme="majorHAnsi" w:cstheme="majorHAnsi"/>
        </w:rPr>
        <w:t>Czym jest i w jakim celu wykonuje się testowanie statyczne</w:t>
      </w:r>
    </w:p>
    <w:p w14:paraId="533E0160" w14:textId="1553B578" w:rsidR="00106E92" w:rsidRDefault="00106E92" w:rsidP="002802E1">
      <w:pPr>
        <w:ind w:left="708"/>
        <w:jc w:val="both"/>
        <w:rPr>
          <w:rFonts w:asciiTheme="majorHAnsi" w:hAnsiTheme="majorHAnsi" w:cstheme="majorHAnsi"/>
        </w:rPr>
      </w:pPr>
      <w:r>
        <w:rPr>
          <w:rFonts w:asciiTheme="majorHAnsi" w:hAnsiTheme="majorHAnsi" w:cstheme="majorHAnsi"/>
        </w:rPr>
        <w:t xml:space="preserve">Testowanie statyczne jest testowaniem programu bez wykonywania tego oprogramowania. Techniki statyczne polegają na sprawdzeniu ręcznym (przeglądy kodu) lub analizie automatycznej kodu bez uruchamiania tego kodu. </w:t>
      </w:r>
      <w:r w:rsidR="00E04B95" w:rsidRPr="00E04B95">
        <w:rPr>
          <w:rFonts w:asciiTheme="majorHAnsi" w:hAnsiTheme="majorHAnsi" w:cstheme="majorHAnsi"/>
        </w:rPr>
        <w:t>Testowanie statyczne sprawdza podstawową poprawność kodu i pozwala ocenić, czy program jest gotowy na bardziej szczegółowe testowanie.</w:t>
      </w:r>
    </w:p>
    <w:p w14:paraId="614FBC02" w14:textId="3F109B54" w:rsidR="002802E1" w:rsidRDefault="00106E92" w:rsidP="002802E1">
      <w:pPr>
        <w:ind w:left="708"/>
        <w:jc w:val="both"/>
        <w:rPr>
          <w:rFonts w:asciiTheme="majorHAnsi" w:hAnsiTheme="majorHAnsi" w:cstheme="majorHAnsi"/>
        </w:rPr>
      </w:pPr>
      <w:r>
        <w:rPr>
          <w:rFonts w:asciiTheme="majorHAnsi" w:hAnsiTheme="majorHAnsi" w:cstheme="majorHAnsi"/>
        </w:rPr>
        <w:t xml:space="preserve">W odróżnieniu od testowania dynamicznego </w:t>
      </w:r>
      <w:r w:rsidR="005D10B1">
        <w:rPr>
          <w:rFonts w:asciiTheme="majorHAnsi" w:hAnsiTheme="majorHAnsi" w:cstheme="majorHAnsi"/>
        </w:rPr>
        <w:t>celem testowania statycznego jest tańsze wyszukanie i naprawa defektów w projekcie.</w:t>
      </w:r>
      <w:r w:rsidR="00613621">
        <w:rPr>
          <w:rFonts w:asciiTheme="majorHAnsi" w:hAnsiTheme="majorHAnsi" w:cstheme="majorHAnsi"/>
        </w:rPr>
        <w:t xml:space="preserve"> Najczęściej są przeprowadzone zanim dynamicznie uruchomi się produkt. Błędy wykryte dzięki przeglądowi we wczesnej fazie cyklu tworzenia oprogramowania są zazwyczaj znacznie tańsze do usunięcia niż te wykryte podczas wykonywania testów (np. defekty znalezione w wymaganiach).</w:t>
      </w:r>
    </w:p>
    <w:p w14:paraId="7B23BC0E" w14:textId="471EC866" w:rsidR="00613621" w:rsidRDefault="00734CE9" w:rsidP="005D36A5">
      <w:pPr>
        <w:pStyle w:val="Akapitzlist"/>
        <w:numPr>
          <w:ilvl w:val="0"/>
          <w:numId w:val="1"/>
        </w:numPr>
        <w:jc w:val="both"/>
        <w:rPr>
          <w:rFonts w:asciiTheme="majorHAnsi" w:hAnsiTheme="majorHAnsi" w:cstheme="majorHAnsi"/>
        </w:rPr>
      </w:pPr>
      <w:r>
        <w:rPr>
          <w:rFonts w:asciiTheme="majorHAnsi" w:hAnsiTheme="majorHAnsi" w:cstheme="majorHAnsi"/>
        </w:rPr>
        <w:t>Omówić mechanizm dziedziczenia</w:t>
      </w:r>
    </w:p>
    <w:p w14:paraId="02FAD131" w14:textId="2664CFDA" w:rsidR="00BB6D13" w:rsidRPr="00BB6D13" w:rsidRDefault="00BB6D13" w:rsidP="00BB6D13">
      <w:pPr>
        <w:ind w:left="708"/>
        <w:jc w:val="both"/>
        <w:rPr>
          <w:rFonts w:asciiTheme="majorHAnsi" w:hAnsiTheme="majorHAnsi" w:cstheme="majorHAnsi"/>
        </w:rPr>
      </w:pPr>
      <w:r>
        <w:rPr>
          <w:rFonts w:asciiTheme="majorHAnsi" w:hAnsiTheme="majorHAnsi" w:cstheme="majorHAnsi"/>
        </w:rPr>
        <w:t xml:space="preserve">Dziedziczenie – </w:t>
      </w:r>
      <w:r w:rsidR="003213E2">
        <w:rPr>
          <w:rFonts w:asciiTheme="majorHAnsi" w:hAnsiTheme="majorHAnsi" w:cstheme="majorHAnsi"/>
        </w:rPr>
        <w:t xml:space="preserve">Jeden z najważniejszych paradygmatów programowania obiektowego. </w:t>
      </w:r>
      <w:r>
        <w:rPr>
          <w:rFonts w:asciiTheme="majorHAnsi" w:hAnsiTheme="majorHAnsi" w:cstheme="majorHAnsi"/>
        </w:rPr>
        <w:t xml:space="preserve">Jest to rodzaj relacji pomiędzy dwoma klasami, która pozwala jednej z nich dziedziczyć kod od drugiej klasy. Dzięki temu mechanizmowi, można budować hierarchię między klasami. </w:t>
      </w:r>
      <w:r w:rsidR="00434042">
        <w:rPr>
          <w:rFonts w:asciiTheme="majorHAnsi" w:hAnsiTheme="majorHAnsi" w:cstheme="majorHAnsi"/>
        </w:rPr>
        <w:t xml:space="preserve">Przydatny mechanizm wtedy, gdy jest konieczność stosowania wielu obiektów, które w większości posiadają cechy wspólne. </w:t>
      </w:r>
    </w:p>
    <w:p w14:paraId="704E5DC4" w14:textId="76C9059B" w:rsidR="00734CE9" w:rsidRDefault="003213E2" w:rsidP="00734CE9">
      <w:pPr>
        <w:pStyle w:val="Akapitzlist"/>
        <w:jc w:val="both"/>
        <w:rPr>
          <w:rFonts w:asciiTheme="majorHAnsi" w:hAnsiTheme="majorHAnsi" w:cstheme="majorHAnsi"/>
        </w:rPr>
      </w:pPr>
      <w:r>
        <w:rPr>
          <w:rFonts w:asciiTheme="majorHAnsi" w:hAnsiTheme="majorHAnsi" w:cstheme="majorHAnsi"/>
        </w:rPr>
        <w:t xml:space="preserve">Dziedziczyć można tylko po jednej klasie. </w:t>
      </w:r>
    </w:p>
    <w:p w14:paraId="218503EB" w14:textId="77777777" w:rsidR="00734CE9" w:rsidRPr="005D36A5" w:rsidRDefault="00734CE9" w:rsidP="00734CE9">
      <w:pPr>
        <w:pStyle w:val="Akapitzlist"/>
        <w:jc w:val="both"/>
        <w:rPr>
          <w:rFonts w:asciiTheme="majorHAnsi" w:hAnsiTheme="majorHAnsi" w:cstheme="majorHAnsi"/>
        </w:rPr>
      </w:pPr>
    </w:p>
    <w:p w14:paraId="43E21774" w14:textId="7D02194B" w:rsidR="0000799B" w:rsidRDefault="0000799B">
      <w:pPr>
        <w:rPr>
          <w:rFonts w:asciiTheme="majorHAnsi" w:hAnsiTheme="majorHAnsi" w:cstheme="majorHAnsi"/>
        </w:rPr>
      </w:pPr>
      <w:r>
        <w:rPr>
          <w:rFonts w:asciiTheme="majorHAnsi" w:hAnsiTheme="majorHAnsi" w:cstheme="majorHAnsi"/>
        </w:rPr>
        <w:br w:type="page"/>
      </w:r>
    </w:p>
    <w:p w14:paraId="1787B4E6" w14:textId="7A5FB553" w:rsidR="00972D10" w:rsidRPr="00F23D77" w:rsidRDefault="00972D10" w:rsidP="00972D10">
      <w:pPr>
        <w:pStyle w:val="Nagwek2"/>
        <w:jc w:val="both"/>
        <w:rPr>
          <w:rFonts w:cstheme="majorHAnsi"/>
        </w:rPr>
      </w:pPr>
      <w:r>
        <w:rPr>
          <w:rFonts w:cstheme="majorHAnsi"/>
        </w:rPr>
        <w:lastRenderedPageBreak/>
        <w:t>Urszula Boryczka</w:t>
      </w:r>
    </w:p>
    <w:p w14:paraId="4C338CDB" w14:textId="1F59FE79" w:rsidR="00972D10" w:rsidRPr="00F23D77" w:rsidRDefault="000273AD" w:rsidP="00972D10">
      <w:pPr>
        <w:jc w:val="both"/>
        <w:rPr>
          <w:rFonts w:asciiTheme="majorHAnsi" w:hAnsiTheme="majorHAnsi" w:cstheme="majorHAnsi"/>
        </w:rPr>
      </w:pPr>
      <w:r>
        <w:rPr>
          <w:rFonts w:ascii="Georgia" w:hAnsi="Georgia"/>
          <w:color w:val="222222"/>
          <w:shd w:val="clear" w:color="auto" w:fill="FFFFFF"/>
        </w:rPr>
        <w:t>alg. Boole'a, ONP, MT, DAS, NAS, j. Chomsky'ego. </w:t>
      </w:r>
    </w:p>
    <w:p w14:paraId="70AF9B53" w14:textId="7C1E0F6F" w:rsidR="00972D10" w:rsidRDefault="000273AD" w:rsidP="00972D10">
      <w:pPr>
        <w:pStyle w:val="Akapitzlist"/>
        <w:numPr>
          <w:ilvl w:val="0"/>
          <w:numId w:val="6"/>
        </w:numPr>
        <w:jc w:val="both"/>
        <w:rPr>
          <w:rFonts w:asciiTheme="majorHAnsi" w:hAnsiTheme="majorHAnsi" w:cstheme="majorHAnsi"/>
        </w:rPr>
      </w:pPr>
      <w:r>
        <w:rPr>
          <w:rFonts w:asciiTheme="majorHAnsi" w:hAnsiTheme="majorHAnsi" w:cstheme="majorHAnsi"/>
        </w:rPr>
        <w:t xml:space="preserve">Algebra Boola </w:t>
      </w:r>
      <w:r w:rsidR="009E4D8D">
        <w:rPr>
          <w:rFonts w:asciiTheme="majorHAnsi" w:hAnsiTheme="majorHAnsi" w:cstheme="majorHAnsi"/>
        </w:rPr>
        <w:t>–</w:t>
      </w:r>
      <w:r>
        <w:rPr>
          <w:rFonts w:asciiTheme="majorHAnsi" w:hAnsiTheme="majorHAnsi" w:cstheme="majorHAnsi"/>
        </w:rPr>
        <w:t xml:space="preserve"> </w:t>
      </w:r>
      <w:r w:rsidR="009E4D8D">
        <w:rPr>
          <w:rFonts w:asciiTheme="majorHAnsi" w:hAnsiTheme="majorHAnsi" w:cstheme="majorHAnsi"/>
        </w:rPr>
        <w:t>jest działem algebry, w którym wartościami zmiennych są wartości prawdy true i false, oznaczane zwykle 1 i 0. Głównymi operacjami algebry boolowskiej są:</w:t>
      </w:r>
    </w:p>
    <w:p w14:paraId="284308DE" w14:textId="0697B95F" w:rsidR="009E4D8D" w:rsidRDefault="009E4D8D" w:rsidP="009E4D8D">
      <w:pPr>
        <w:pStyle w:val="Akapitzlist"/>
        <w:numPr>
          <w:ilvl w:val="1"/>
          <w:numId w:val="6"/>
        </w:numPr>
        <w:jc w:val="both"/>
        <w:rPr>
          <w:rFonts w:asciiTheme="majorHAnsi" w:hAnsiTheme="majorHAnsi" w:cstheme="majorHAnsi"/>
        </w:rPr>
      </w:pPr>
      <w:r>
        <w:rPr>
          <w:rFonts w:asciiTheme="majorHAnsi" w:hAnsiTheme="majorHAnsi" w:cstheme="majorHAnsi"/>
        </w:rPr>
        <w:t>Kon</w:t>
      </w:r>
      <w:r w:rsidR="00396BCF">
        <w:rPr>
          <w:rFonts w:asciiTheme="majorHAnsi" w:hAnsiTheme="majorHAnsi" w:cstheme="majorHAnsi"/>
        </w:rPr>
        <w:t>iun</w:t>
      </w:r>
      <w:r>
        <w:rPr>
          <w:rFonts w:asciiTheme="majorHAnsi" w:hAnsiTheme="majorHAnsi" w:cstheme="majorHAnsi"/>
        </w:rPr>
        <w:t>kcja (oraz)</w:t>
      </w:r>
    </w:p>
    <w:p w14:paraId="6415D2DC" w14:textId="21054A23" w:rsidR="009E4D8D" w:rsidRDefault="009E4D8D" w:rsidP="009E4D8D">
      <w:pPr>
        <w:pStyle w:val="Akapitzlist"/>
        <w:numPr>
          <w:ilvl w:val="1"/>
          <w:numId w:val="6"/>
        </w:numPr>
        <w:jc w:val="both"/>
        <w:rPr>
          <w:rFonts w:asciiTheme="majorHAnsi" w:hAnsiTheme="majorHAnsi" w:cstheme="majorHAnsi"/>
        </w:rPr>
      </w:pPr>
      <w:r>
        <w:rPr>
          <w:rFonts w:asciiTheme="majorHAnsi" w:hAnsiTheme="majorHAnsi" w:cstheme="majorHAnsi"/>
        </w:rPr>
        <w:t>Dysjunkcja (lub)</w:t>
      </w:r>
    </w:p>
    <w:p w14:paraId="62F9E4F9" w14:textId="7288F40E" w:rsidR="009E4D8D" w:rsidRDefault="009E4D8D" w:rsidP="009E4D8D">
      <w:pPr>
        <w:pStyle w:val="Akapitzlist"/>
        <w:numPr>
          <w:ilvl w:val="1"/>
          <w:numId w:val="6"/>
        </w:numPr>
        <w:jc w:val="both"/>
        <w:rPr>
          <w:rFonts w:asciiTheme="majorHAnsi" w:hAnsiTheme="majorHAnsi" w:cstheme="majorHAnsi"/>
        </w:rPr>
      </w:pPr>
      <w:r>
        <w:rPr>
          <w:rFonts w:asciiTheme="majorHAnsi" w:hAnsiTheme="majorHAnsi" w:cstheme="majorHAnsi"/>
        </w:rPr>
        <w:t>Negacja (nie)</w:t>
      </w:r>
    </w:p>
    <w:p w14:paraId="0B07BA98" w14:textId="64DADEFD" w:rsidR="000D736A" w:rsidRDefault="000D736A" w:rsidP="000D736A">
      <w:pPr>
        <w:ind w:left="708"/>
        <w:jc w:val="both"/>
        <w:rPr>
          <w:rFonts w:asciiTheme="majorHAnsi" w:hAnsiTheme="majorHAnsi" w:cstheme="majorHAnsi"/>
        </w:rPr>
      </w:pPr>
      <w:r>
        <w:rPr>
          <w:rFonts w:asciiTheme="majorHAnsi" w:hAnsiTheme="majorHAnsi" w:cstheme="majorHAnsi"/>
        </w:rPr>
        <w:t xml:space="preserve">Z opisanych trzech wcześniej operacji </w:t>
      </w:r>
      <w:r w:rsidR="00120F2E">
        <w:rPr>
          <w:rFonts w:asciiTheme="majorHAnsi" w:hAnsiTheme="majorHAnsi" w:cstheme="majorHAnsi"/>
        </w:rPr>
        <w:t>B</w:t>
      </w:r>
      <w:r>
        <w:rPr>
          <w:rFonts w:asciiTheme="majorHAnsi" w:hAnsiTheme="majorHAnsi" w:cstheme="majorHAnsi"/>
        </w:rPr>
        <w:t>oole’a można złożyć inne operacje poprzez kompozycje. Operacje złożone z operacji podstawowych obejmują następujące przykłady:</w:t>
      </w:r>
    </w:p>
    <w:p w14:paraId="0D57E1A7" w14:textId="6989DECA" w:rsidR="000D736A" w:rsidRDefault="000D736A" w:rsidP="000D736A">
      <w:pPr>
        <w:pStyle w:val="Akapitzlist"/>
        <w:numPr>
          <w:ilvl w:val="0"/>
          <w:numId w:val="7"/>
        </w:numPr>
        <w:jc w:val="both"/>
        <w:rPr>
          <w:rFonts w:asciiTheme="majorHAnsi" w:hAnsiTheme="majorHAnsi" w:cstheme="majorHAnsi"/>
        </w:rPr>
      </w:pPr>
      <w:r>
        <w:rPr>
          <w:rFonts w:asciiTheme="majorHAnsi" w:hAnsiTheme="majorHAnsi" w:cstheme="majorHAnsi"/>
        </w:rPr>
        <w:t>Implikacja (-&gt;)</w:t>
      </w:r>
    </w:p>
    <w:p w14:paraId="6934D39B" w14:textId="34A9474E" w:rsidR="000D736A" w:rsidRDefault="000D736A" w:rsidP="000D736A">
      <w:pPr>
        <w:pStyle w:val="Akapitzlist"/>
        <w:numPr>
          <w:ilvl w:val="0"/>
          <w:numId w:val="7"/>
        </w:numPr>
        <w:jc w:val="both"/>
        <w:rPr>
          <w:rFonts w:asciiTheme="majorHAnsi" w:hAnsiTheme="majorHAnsi" w:cstheme="majorHAnsi"/>
        </w:rPr>
      </w:pPr>
      <w:r>
        <w:rPr>
          <w:rFonts w:asciiTheme="majorHAnsi" w:hAnsiTheme="majorHAnsi" w:cstheme="majorHAnsi"/>
        </w:rPr>
        <w:t xml:space="preserve">XOR </w:t>
      </w:r>
      <w:r w:rsidR="00C913C5">
        <w:rPr>
          <w:rFonts w:asciiTheme="majorHAnsi" w:hAnsiTheme="majorHAnsi" w:cstheme="majorHAnsi"/>
        </w:rPr>
        <w:t>–</w:t>
      </w:r>
      <w:r>
        <w:rPr>
          <w:rFonts w:asciiTheme="majorHAnsi" w:hAnsiTheme="majorHAnsi" w:cstheme="majorHAnsi"/>
        </w:rPr>
        <w:t xml:space="preserve"> wykluczenie</w:t>
      </w:r>
    </w:p>
    <w:p w14:paraId="0A23C987" w14:textId="503701E1" w:rsidR="00C913C5" w:rsidRPr="000D736A" w:rsidRDefault="00C913C5" w:rsidP="000D736A">
      <w:pPr>
        <w:pStyle w:val="Akapitzlist"/>
        <w:numPr>
          <w:ilvl w:val="0"/>
          <w:numId w:val="7"/>
        </w:numPr>
        <w:jc w:val="both"/>
        <w:rPr>
          <w:rFonts w:asciiTheme="majorHAnsi" w:hAnsiTheme="majorHAnsi" w:cstheme="majorHAnsi"/>
        </w:rPr>
      </w:pPr>
      <w:r>
        <w:rPr>
          <w:rFonts w:asciiTheme="majorHAnsi" w:hAnsiTheme="majorHAnsi" w:cstheme="majorHAnsi"/>
        </w:rPr>
        <w:t xml:space="preserve">Równoważność - </w:t>
      </w:r>
    </w:p>
    <w:p w14:paraId="4B7555EA" w14:textId="553A2AC4" w:rsidR="009E4D8D" w:rsidRDefault="009E4D8D" w:rsidP="009E4D8D">
      <w:pPr>
        <w:ind w:left="708"/>
        <w:jc w:val="both"/>
        <w:rPr>
          <w:rFonts w:asciiTheme="majorHAnsi" w:hAnsiTheme="majorHAnsi" w:cstheme="majorHAnsi"/>
        </w:rPr>
      </w:pPr>
      <w:r>
        <w:rPr>
          <w:rFonts w:asciiTheme="majorHAnsi" w:hAnsiTheme="majorHAnsi" w:cstheme="majorHAnsi"/>
        </w:rPr>
        <w:t>Jest to więc formalizm, służący do opisu operacji logicznych.</w:t>
      </w:r>
      <w:r w:rsidR="00D77C74">
        <w:rPr>
          <w:rFonts w:asciiTheme="majorHAnsi" w:hAnsiTheme="majorHAnsi" w:cstheme="majorHAnsi"/>
        </w:rPr>
        <w:t xml:space="preserve"> Algebra </w:t>
      </w:r>
      <w:r w:rsidR="00FE6976">
        <w:rPr>
          <w:rFonts w:asciiTheme="majorHAnsi" w:hAnsiTheme="majorHAnsi" w:cstheme="majorHAnsi"/>
        </w:rPr>
        <w:t>B</w:t>
      </w:r>
      <w:r w:rsidR="00D77C74">
        <w:rPr>
          <w:rFonts w:asciiTheme="majorHAnsi" w:hAnsiTheme="majorHAnsi" w:cstheme="majorHAnsi"/>
        </w:rPr>
        <w:t xml:space="preserve">oola miała fundamentalne znaczenie dla rozwoju elektroniki cyfrowej i jest obecna we wszystkich nowoczesnych językach programowania. Stosuje się ją również w teorii zbiorów i statystyce. </w:t>
      </w:r>
    </w:p>
    <w:p w14:paraId="338786B2" w14:textId="63582611" w:rsidR="008933F7" w:rsidRDefault="008933F7" w:rsidP="009E4D8D">
      <w:pPr>
        <w:ind w:left="708"/>
        <w:jc w:val="both"/>
        <w:rPr>
          <w:rFonts w:asciiTheme="majorHAnsi" w:hAnsiTheme="majorHAnsi" w:cstheme="majorHAnsi"/>
        </w:rPr>
      </w:pPr>
      <w:r>
        <w:rPr>
          <w:rFonts w:asciiTheme="majorHAnsi" w:hAnsiTheme="majorHAnsi" w:cstheme="majorHAnsi"/>
        </w:rPr>
        <w:t>PRAWA</w:t>
      </w:r>
    </w:p>
    <w:p w14:paraId="464042DB" w14:textId="1661FA3E"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0 + a = a</w:t>
      </w:r>
    </w:p>
    <w:p w14:paraId="47C9E4AE" w14:textId="0B002124"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1 + a = 1</w:t>
      </w:r>
    </w:p>
    <w:p w14:paraId="1F041016" w14:textId="578475F8"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0 * a = 0</w:t>
      </w:r>
    </w:p>
    <w:p w14:paraId="0FAE8E9A" w14:textId="6201EBA6"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1 * a = a</w:t>
      </w:r>
    </w:p>
    <w:p w14:paraId="7EBA3168" w14:textId="66758CE2"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a + a = a</w:t>
      </w:r>
    </w:p>
    <w:p w14:paraId="56507696" w14:textId="54148255"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a + Na = 1</w:t>
      </w:r>
    </w:p>
    <w:p w14:paraId="62571867" w14:textId="46AAACE4"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a * a = a</w:t>
      </w:r>
    </w:p>
    <w:p w14:paraId="1CB78B29" w14:textId="3517D624"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a * Na = 0</w:t>
      </w:r>
    </w:p>
    <w:p w14:paraId="6E7EEB88" w14:textId="55FA5B6E" w:rsidR="009B6AAB" w:rsidRDefault="009B6AAB" w:rsidP="009B6AAB">
      <w:pPr>
        <w:pStyle w:val="Akapitzlist"/>
        <w:numPr>
          <w:ilvl w:val="0"/>
          <w:numId w:val="8"/>
        </w:numPr>
        <w:jc w:val="both"/>
        <w:rPr>
          <w:rFonts w:asciiTheme="majorHAnsi" w:hAnsiTheme="majorHAnsi" w:cstheme="majorHAnsi"/>
        </w:rPr>
      </w:pPr>
      <w:r>
        <w:rPr>
          <w:rFonts w:asciiTheme="majorHAnsi" w:hAnsiTheme="majorHAnsi" w:cstheme="majorHAnsi"/>
        </w:rPr>
        <w:t>NNa = a</w:t>
      </w:r>
    </w:p>
    <w:p w14:paraId="009266FA" w14:textId="015DB4C2" w:rsidR="009B6AAB" w:rsidRDefault="009B6AAB" w:rsidP="009B6AAB">
      <w:pPr>
        <w:ind w:left="708"/>
        <w:jc w:val="both"/>
        <w:rPr>
          <w:rFonts w:asciiTheme="majorHAnsi" w:hAnsiTheme="majorHAnsi" w:cstheme="majorHAnsi"/>
        </w:rPr>
      </w:pPr>
      <w:r>
        <w:rPr>
          <w:rFonts w:asciiTheme="majorHAnsi" w:hAnsiTheme="majorHAnsi" w:cstheme="majorHAnsi"/>
        </w:rPr>
        <w:t>PRAWO DE MORGANA</w:t>
      </w:r>
      <w:r w:rsidR="00B83D65">
        <w:rPr>
          <w:rFonts w:asciiTheme="majorHAnsi" w:hAnsiTheme="majorHAnsi" w:cstheme="majorHAnsi"/>
        </w:rPr>
        <w:t xml:space="preserve"> </w:t>
      </w:r>
    </w:p>
    <w:p w14:paraId="233594E7" w14:textId="078E3379" w:rsidR="009B6AAB" w:rsidRPr="00B83D65" w:rsidRDefault="00B83D65" w:rsidP="009B6AAB">
      <w:pPr>
        <w:ind w:left="708"/>
        <w:jc w:val="both"/>
        <w:rPr>
          <w:rFonts w:asciiTheme="majorHAnsi" w:eastAsiaTheme="minorEastAsia" w:hAnsiTheme="majorHAnsi" w:cstheme="majorHAnsi"/>
        </w:rPr>
      </w:pPr>
      <m:oMathPara>
        <m:oMath>
          <m:r>
            <w:rPr>
              <w:rFonts w:ascii="Cambria Math" w:hAnsi="Cambria Math" w:cstheme="majorHAnsi"/>
            </w:rPr>
            <m:t xml:space="preserve"> </m:t>
          </m:r>
          <m:acc>
            <m:accPr>
              <m:chr m:val="̅"/>
              <m:ctrlPr>
                <w:rPr>
                  <w:rFonts w:ascii="Cambria Math" w:hAnsi="Cambria Math" w:cstheme="majorHAnsi"/>
                  <w:i/>
                </w:rPr>
              </m:ctrlPr>
            </m:accPr>
            <m:e>
              <m:r>
                <w:rPr>
                  <w:rFonts w:ascii="Cambria Math" w:hAnsi="Cambria Math" w:cstheme="majorHAnsi"/>
                </w:rPr>
                <m:t>a*b</m:t>
              </m:r>
            </m:e>
          </m:acc>
          <m:r>
            <w:rPr>
              <w:rFonts w:ascii="Cambria Math" w:hAnsi="Cambria Math" w:cstheme="majorHAnsi"/>
            </w:rPr>
            <m:t>=</m:t>
          </m:r>
          <m:acc>
            <m:accPr>
              <m:chr m:val="̅"/>
              <m:ctrlPr>
                <w:rPr>
                  <w:rFonts w:ascii="Cambria Math" w:hAnsi="Cambria Math" w:cstheme="majorHAnsi"/>
                  <w:i/>
                </w:rPr>
              </m:ctrlPr>
            </m:accPr>
            <m:e>
              <m:r>
                <w:rPr>
                  <w:rFonts w:ascii="Cambria Math" w:hAnsi="Cambria Math" w:cstheme="majorHAnsi"/>
                </w:rPr>
                <m:t>a</m:t>
              </m:r>
            </m:e>
          </m:acc>
          <m:r>
            <w:rPr>
              <w:rFonts w:ascii="Cambria Math" w:hAnsi="Cambria Math" w:cstheme="majorHAnsi"/>
            </w:rPr>
            <m:t>+</m:t>
          </m:r>
          <m:acc>
            <m:accPr>
              <m:chr m:val="̅"/>
              <m:ctrlPr>
                <w:rPr>
                  <w:rFonts w:ascii="Cambria Math" w:hAnsi="Cambria Math" w:cstheme="majorHAnsi"/>
                  <w:i/>
                </w:rPr>
              </m:ctrlPr>
            </m:accPr>
            <m:e>
              <m:r>
                <w:rPr>
                  <w:rFonts w:ascii="Cambria Math" w:hAnsi="Cambria Math" w:cstheme="majorHAnsi"/>
                </w:rPr>
                <m:t>b</m:t>
              </m:r>
            </m:e>
          </m:acc>
        </m:oMath>
      </m:oMathPara>
    </w:p>
    <w:p w14:paraId="41A43112" w14:textId="44911355" w:rsidR="00B83D65" w:rsidRPr="00B83D65" w:rsidRDefault="00B83D65" w:rsidP="00B83D65">
      <w:pPr>
        <w:ind w:left="708"/>
        <w:jc w:val="both"/>
        <w:rPr>
          <w:rFonts w:asciiTheme="majorHAnsi" w:eastAsiaTheme="minorEastAsia" w:hAnsiTheme="majorHAnsi" w:cstheme="majorHAnsi"/>
        </w:rPr>
      </w:pPr>
      <m:oMathPara>
        <m:oMath>
          <m:acc>
            <m:accPr>
              <m:chr m:val="̅"/>
              <m:ctrlPr>
                <w:rPr>
                  <w:rFonts w:ascii="Cambria Math" w:hAnsi="Cambria Math" w:cstheme="majorHAnsi"/>
                  <w:i/>
                </w:rPr>
              </m:ctrlPr>
            </m:accPr>
            <m:e>
              <m:r>
                <w:rPr>
                  <w:rFonts w:ascii="Cambria Math" w:hAnsi="Cambria Math" w:cstheme="majorHAnsi"/>
                </w:rPr>
                <m:t>a</m:t>
              </m:r>
              <m:r>
                <w:rPr>
                  <w:rFonts w:ascii="Cambria Math" w:hAnsi="Cambria Math" w:cstheme="majorHAnsi"/>
                </w:rPr>
                <m:t>+</m:t>
              </m:r>
              <m:r>
                <w:rPr>
                  <w:rFonts w:ascii="Cambria Math" w:hAnsi="Cambria Math" w:cstheme="majorHAnsi"/>
                </w:rPr>
                <m:t>b</m:t>
              </m:r>
            </m:e>
          </m:acc>
          <m:r>
            <w:rPr>
              <w:rFonts w:ascii="Cambria Math" w:hAnsi="Cambria Math" w:cstheme="majorHAnsi"/>
            </w:rPr>
            <m:t>=</m:t>
          </m:r>
          <m:acc>
            <m:accPr>
              <m:chr m:val="̅"/>
              <m:ctrlPr>
                <w:rPr>
                  <w:rFonts w:ascii="Cambria Math" w:hAnsi="Cambria Math" w:cstheme="majorHAnsi"/>
                  <w:i/>
                </w:rPr>
              </m:ctrlPr>
            </m:accPr>
            <m:e>
              <m:r>
                <w:rPr>
                  <w:rFonts w:ascii="Cambria Math" w:hAnsi="Cambria Math" w:cstheme="majorHAnsi"/>
                </w:rPr>
                <m:t>a</m:t>
              </m:r>
            </m:e>
          </m:acc>
          <m:r>
            <w:rPr>
              <w:rFonts w:ascii="Cambria Math" w:hAnsi="Cambria Math" w:cstheme="majorHAnsi"/>
            </w:rPr>
            <m:t>*</m:t>
          </m:r>
          <m:acc>
            <m:accPr>
              <m:chr m:val="̅"/>
              <m:ctrlPr>
                <w:rPr>
                  <w:rFonts w:ascii="Cambria Math" w:hAnsi="Cambria Math" w:cstheme="majorHAnsi"/>
                  <w:i/>
                </w:rPr>
              </m:ctrlPr>
            </m:accPr>
            <m:e>
              <m:r>
                <w:rPr>
                  <w:rFonts w:ascii="Cambria Math" w:hAnsi="Cambria Math" w:cstheme="majorHAnsi"/>
                </w:rPr>
                <m:t>b</m:t>
              </m:r>
            </m:e>
          </m:acc>
        </m:oMath>
      </m:oMathPara>
    </w:p>
    <w:p w14:paraId="7559505E" w14:textId="77777777" w:rsidR="00B83D65" w:rsidRPr="009B6AAB" w:rsidRDefault="00B83D65" w:rsidP="009B6AAB">
      <w:pPr>
        <w:ind w:left="708"/>
        <w:jc w:val="both"/>
        <w:rPr>
          <w:rFonts w:asciiTheme="majorHAnsi" w:hAnsiTheme="majorHAnsi" w:cstheme="majorHAnsi"/>
        </w:rPr>
      </w:pPr>
    </w:p>
    <w:p w14:paraId="05377809" w14:textId="0DE028E2" w:rsidR="00D77C74" w:rsidRDefault="002B1635" w:rsidP="00D77C74">
      <w:pPr>
        <w:pStyle w:val="Akapitzlist"/>
        <w:numPr>
          <w:ilvl w:val="0"/>
          <w:numId w:val="6"/>
        </w:numPr>
        <w:jc w:val="both"/>
        <w:rPr>
          <w:rFonts w:asciiTheme="majorHAnsi" w:hAnsiTheme="majorHAnsi" w:cstheme="majorHAnsi"/>
        </w:rPr>
      </w:pPr>
      <w:r>
        <w:rPr>
          <w:rFonts w:asciiTheme="majorHAnsi" w:hAnsiTheme="majorHAnsi" w:cstheme="majorHAnsi"/>
        </w:rPr>
        <w:t>ONP (Odwrotna notacja polska) – sposób zapisu wyrażeń arytmetycznych, w którym znak operacji umieszczony jest po operandach (zapis postfiksowi), a nie pomiędzy nimi jak w konwencjonalnym zapisie algebraicznym (zapis infi</w:t>
      </w:r>
      <w:r w:rsidR="00960561">
        <w:rPr>
          <w:rFonts w:asciiTheme="majorHAnsi" w:hAnsiTheme="majorHAnsi" w:cstheme="majorHAnsi"/>
        </w:rPr>
        <w:t>ksowy)</w:t>
      </w:r>
      <w:r>
        <w:rPr>
          <w:rFonts w:asciiTheme="majorHAnsi" w:hAnsiTheme="majorHAnsi" w:cstheme="majorHAnsi"/>
        </w:rPr>
        <w:t xml:space="preserve"> lub przed operandami jak w zwykłej</w:t>
      </w:r>
      <w:r w:rsidR="00B66B62">
        <w:rPr>
          <w:rFonts w:asciiTheme="majorHAnsi" w:hAnsiTheme="majorHAnsi" w:cstheme="majorHAnsi"/>
        </w:rPr>
        <w:t xml:space="preserve"> notacji polskiej</w:t>
      </w:r>
      <w:r w:rsidR="00114486">
        <w:rPr>
          <w:rFonts w:asciiTheme="majorHAnsi" w:hAnsiTheme="majorHAnsi" w:cstheme="majorHAnsi"/>
        </w:rPr>
        <w:t xml:space="preserve"> </w:t>
      </w:r>
      <w:r w:rsidR="00B66B62">
        <w:rPr>
          <w:rFonts w:asciiTheme="majorHAnsi" w:hAnsiTheme="majorHAnsi" w:cstheme="majorHAnsi"/>
        </w:rPr>
        <w:t>(zapis prefiksowy). Zapis ten pozwala na całkowitą rezygnację z użycia nawiasów w wyrażeniach, jako że jednoznacznie określa kolejność wykonywanych działań.</w:t>
      </w:r>
    </w:p>
    <w:p w14:paraId="6FB3A207" w14:textId="505AF391" w:rsidR="00B66B62" w:rsidRDefault="00B66B62" w:rsidP="00B66B62">
      <w:pPr>
        <w:ind w:left="708"/>
        <w:jc w:val="both"/>
        <w:rPr>
          <w:rFonts w:asciiTheme="majorHAnsi" w:hAnsiTheme="majorHAnsi" w:cstheme="majorHAnsi"/>
        </w:rPr>
      </w:pPr>
      <w:r>
        <w:rPr>
          <w:rFonts w:asciiTheme="majorHAnsi" w:hAnsiTheme="majorHAnsi" w:cstheme="majorHAnsi"/>
        </w:rPr>
        <w:t xml:space="preserve">ONP ułatwia wykonywanie obliczeń na komputerze z nawiasami i zachowaniem kolejności działań. W celu zapisu wyrażeń jest wykorzystywana struktura stosu. </w:t>
      </w:r>
    </w:p>
    <w:p w14:paraId="4C3EE089" w14:textId="268F1603" w:rsidR="007F0743" w:rsidRDefault="007F0743" w:rsidP="00B66B62">
      <w:pPr>
        <w:ind w:left="708"/>
        <w:jc w:val="both"/>
        <w:rPr>
          <w:rFonts w:asciiTheme="majorHAnsi" w:hAnsiTheme="majorHAnsi" w:cstheme="majorHAnsi"/>
        </w:rPr>
      </w:pPr>
      <w:r>
        <w:rPr>
          <w:rFonts w:asciiTheme="majorHAnsi" w:hAnsiTheme="majorHAnsi" w:cstheme="majorHAnsi"/>
        </w:rPr>
        <w:t>Przykładowy zapis ONP:</w:t>
      </w:r>
    </w:p>
    <w:p w14:paraId="0EB54093" w14:textId="6712A0E8" w:rsidR="002A34E1" w:rsidRPr="00B66B62" w:rsidRDefault="007F0743" w:rsidP="00B66B62">
      <w:pPr>
        <w:ind w:left="708"/>
        <w:jc w:val="both"/>
        <w:rPr>
          <w:rFonts w:asciiTheme="majorHAnsi" w:hAnsiTheme="majorHAnsi" w:cstheme="majorHAnsi"/>
        </w:rPr>
      </w:pPr>
      <m:oMathPara>
        <m:oMath>
          <m:r>
            <w:rPr>
              <w:rFonts w:ascii="Cambria Math" w:hAnsi="Cambria Math" w:cstheme="majorHAnsi"/>
            </w:rPr>
            <m:t>(2+3)×5</m:t>
          </m:r>
        </m:oMath>
      </m:oMathPara>
    </w:p>
    <w:p w14:paraId="2B72F945" w14:textId="250E9E19" w:rsidR="00D77C74" w:rsidRPr="009E4D8D" w:rsidRDefault="007F0743" w:rsidP="009E4D8D">
      <w:pPr>
        <w:ind w:left="708"/>
        <w:jc w:val="both"/>
        <w:rPr>
          <w:rFonts w:asciiTheme="majorHAnsi" w:hAnsiTheme="majorHAnsi" w:cstheme="majorHAnsi"/>
        </w:rPr>
      </w:pPr>
      <m:oMathPara>
        <m:oMath>
          <m:r>
            <w:rPr>
              <w:rFonts w:ascii="Cambria Math" w:hAnsi="Cambria Math" w:cstheme="majorHAnsi"/>
            </w:rPr>
            <m:t xml:space="preserve"> 2 3 + 5 ×</m:t>
          </m:r>
        </m:oMath>
      </m:oMathPara>
    </w:p>
    <w:p w14:paraId="5491500D" w14:textId="1F5156C6" w:rsidR="00C9712C" w:rsidRDefault="00326C68" w:rsidP="00157727">
      <w:pPr>
        <w:pStyle w:val="Akapitzlist"/>
        <w:numPr>
          <w:ilvl w:val="0"/>
          <w:numId w:val="6"/>
        </w:numPr>
        <w:jc w:val="both"/>
        <w:rPr>
          <w:rFonts w:asciiTheme="majorHAnsi" w:hAnsiTheme="majorHAnsi" w:cstheme="majorHAnsi"/>
        </w:rPr>
      </w:pPr>
      <w:r>
        <w:rPr>
          <w:rFonts w:asciiTheme="majorHAnsi" w:hAnsiTheme="majorHAnsi" w:cstheme="majorHAnsi"/>
        </w:rPr>
        <w:lastRenderedPageBreak/>
        <w:t>MT - Maszyna Turinga</w:t>
      </w:r>
    </w:p>
    <w:p w14:paraId="774F0E50" w14:textId="70676A9B" w:rsidR="00326C68" w:rsidRDefault="00326C68" w:rsidP="00326C68">
      <w:pPr>
        <w:ind w:left="708"/>
        <w:jc w:val="both"/>
        <w:rPr>
          <w:rFonts w:asciiTheme="majorHAnsi" w:hAnsiTheme="majorHAnsi" w:cstheme="majorHAnsi"/>
        </w:rPr>
      </w:pPr>
      <w:r>
        <w:rPr>
          <w:rFonts w:asciiTheme="majorHAnsi" w:hAnsiTheme="majorHAnsi" w:cstheme="majorHAnsi"/>
        </w:rPr>
        <w:t xml:space="preserve">Maszyna Turinga to matematyczny model opisujący abstrakcyjną maszynę, która manipuluje symbolami na nieskończonej taśmie zgodnie z tabelą reguł. </w:t>
      </w:r>
      <w:r w:rsidR="00CF4D04">
        <w:rPr>
          <w:rFonts w:asciiTheme="majorHAnsi" w:hAnsiTheme="majorHAnsi" w:cstheme="majorHAnsi"/>
        </w:rPr>
        <w:t xml:space="preserve">Nieskończona taśma pamięci jest podzielona na kolejne komórki, z których każda może pomieścić pojedynczy symbol ze skończonego zbioru zwanego alfabetem maszyny. Maszyna posiada głowicę, która w dowolnym momencie działania jest umieszczona nad jedną z tych komórek, oraz „stan” wybrany ze skończonego zbioru stanów. </w:t>
      </w:r>
      <w:r w:rsidR="0081001E">
        <w:rPr>
          <w:rFonts w:asciiTheme="majorHAnsi" w:hAnsiTheme="majorHAnsi" w:cstheme="majorHAnsi"/>
        </w:rPr>
        <w:t>Maszynę Turinga definiuje się poprzez:</w:t>
      </w:r>
    </w:p>
    <w:p w14:paraId="4A71C068" w14:textId="7CC18EAD" w:rsidR="0081001E" w:rsidRPr="00326C68" w:rsidRDefault="0081001E" w:rsidP="00326C68">
      <w:pPr>
        <w:ind w:left="708"/>
        <w:jc w:val="both"/>
        <w:rPr>
          <w:rFonts w:asciiTheme="majorHAnsi" w:hAnsiTheme="majorHAnsi" w:cstheme="majorHAnsi"/>
        </w:rPr>
      </w:pPr>
      <m:oMathPara>
        <m:oMath>
          <m:r>
            <w:rPr>
              <w:rFonts w:ascii="Cambria Math" w:hAnsi="Cambria Math" w:cstheme="majorHAnsi"/>
            </w:rPr>
            <m:t xml:space="preserve">MT=&lt;Q , ∑ , </m:t>
          </m:r>
          <m:r>
            <w:rPr>
              <w:rFonts w:ascii="Cambria Math" w:hAnsi="Cambria Math" w:cstheme="majorHAnsi"/>
            </w:rPr>
            <m:t>δ,</m:t>
          </m:r>
          <m:r>
            <w:rPr>
              <w:rFonts w:ascii="Cambria Math" w:hAnsi="Cambria Math" w:cstheme="majorHAnsi"/>
            </w:rPr>
            <m:t xml:space="preserve"> </m:t>
          </m:r>
          <m:r>
            <m:rPr>
              <m:sty m:val="p"/>
            </m:rPr>
            <w:rPr>
              <w:rFonts w:ascii="Cambria Math" w:hAnsi="Cambria Math" w:cstheme="majorHAnsi"/>
            </w:rPr>
            <m:t>Γ</m:t>
          </m:r>
          <m:r>
            <m:rPr>
              <m:sty m:val="p"/>
            </m:rPr>
            <w:rPr>
              <w:rFonts w:ascii="Cambria Math" w:hAnsi="Cambria Math" w:cstheme="majorHAnsi"/>
            </w:rPr>
            <m:t xml:space="preserve">, </m:t>
          </m:r>
          <m:sSub>
            <m:sSubPr>
              <m:ctrlPr>
                <w:rPr>
                  <w:rFonts w:ascii="Cambria Math" w:hAnsi="Cambria Math" w:cstheme="majorHAnsi"/>
                </w:rPr>
              </m:ctrlPr>
            </m:sSubPr>
            <m:e>
              <m:r>
                <m:rPr>
                  <m:sty m:val="p"/>
                </m:rPr>
                <w:rPr>
                  <w:rFonts w:ascii="Cambria Math" w:hAnsi="Cambria Math" w:cstheme="majorHAnsi"/>
                </w:rPr>
                <m:t>q</m:t>
              </m:r>
            </m:e>
            <m:sub>
              <m:r>
                <w:rPr>
                  <w:rFonts w:ascii="Cambria Math" w:hAnsi="Cambria Math" w:cstheme="majorHAnsi"/>
                </w:rPr>
                <m:t>0</m:t>
              </m:r>
            </m:sub>
          </m:sSub>
          <m:r>
            <w:rPr>
              <w:rFonts w:ascii="Cambria Math" w:hAnsi="Cambria Math" w:cstheme="majorHAnsi"/>
            </w:rPr>
            <m:t>,</m:t>
          </m:r>
          <m:r>
            <w:rPr>
              <w:rFonts w:ascii="Cambria Math" w:hAnsi="Cambria Math" w:cstheme="majorHAnsi"/>
            </w:rPr>
            <m:t xml:space="preserve"> </m:t>
          </m:r>
          <m:r>
            <w:rPr>
              <w:rFonts w:ascii="Cambria Math" w:hAnsi="Cambria Math" w:cstheme="majorHAnsi"/>
            </w:rPr>
            <m:t>#</m:t>
          </m:r>
          <m:r>
            <w:rPr>
              <w:rFonts w:ascii="Cambria Math" w:hAnsi="Cambria Math" w:cstheme="majorHAnsi"/>
            </w:rPr>
            <m:t>,F</m:t>
          </m:r>
          <m:r>
            <w:rPr>
              <w:rFonts w:ascii="Cambria Math" w:hAnsi="Cambria Math" w:cstheme="majorHAnsi"/>
            </w:rPr>
            <m:t>&gt;</m:t>
          </m:r>
        </m:oMath>
      </m:oMathPara>
    </w:p>
    <w:p w14:paraId="2D70B273" w14:textId="1488FB90" w:rsidR="00326C68" w:rsidRDefault="00CF69C4" w:rsidP="00326C68">
      <w:pPr>
        <w:ind w:left="708"/>
        <w:jc w:val="both"/>
        <w:rPr>
          <w:rFonts w:asciiTheme="majorHAnsi" w:hAnsiTheme="majorHAnsi" w:cstheme="majorHAnsi"/>
        </w:rPr>
      </w:pPr>
      <w:r>
        <w:rPr>
          <w:rFonts w:asciiTheme="majorHAnsi" w:hAnsiTheme="majorHAnsi" w:cstheme="majorHAnsi"/>
        </w:rPr>
        <w:t>Gdzie:</w:t>
      </w:r>
    </w:p>
    <w:p w14:paraId="141ECF0F" w14:textId="6DBB3DEB" w:rsidR="00FC0909" w:rsidRDefault="00FC0909" w:rsidP="00FC0909">
      <w:pPr>
        <w:ind w:left="708"/>
        <w:jc w:val="both"/>
        <w:rPr>
          <w:rFonts w:asciiTheme="majorHAnsi" w:hAnsiTheme="majorHAnsi" w:cstheme="majorHAnsi"/>
        </w:rPr>
      </w:pPr>
      <w:r>
        <w:rPr>
          <w:rFonts w:asciiTheme="majorHAnsi" w:hAnsiTheme="majorHAnsi" w:cstheme="majorHAnsi"/>
        </w:rPr>
        <w:t>Q – skończony zbiór stanów,</w:t>
      </w:r>
    </w:p>
    <w:p w14:paraId="43434453" w14:textId="5917D9A4" w:rsidR="00FC0909" w:rsidRDefault="00FC0909" w:rsidP="00FC0909">
      <w:pPr>
        <w:ind w:left="708"/>
        <w:jc w:val="both"/>
        <w:rPr>
          <w:rFonts w:asciiTheme="majorHAnsi" w:eastAsiaTheme="minorEastAsia" w:hAnsiTheme="majorHAnsi" w:cstheme="majorHAnsi"/>
        </w:rPr>
      </w:pPr>
      <m:oMath>
        <m:sSub>
          <m:sSubPr>
            <m:ctrlPr>
              <w:rPr>
                <w:rFonts w:ascii="Cambria Math" w:hAnsi="Cambria Math" w:cstheme="majorHAnsi"/>
              </w:rPr>
            </m:ctrlPr>
          </m:sSubPr>
          <m:e>
            <m:r>
              <m:rPr>
                <m:sty m:val="p"/>
              </m:rPr>
              <w:rPr>
                <w:rFonts w:ascii="Cambria Math" w:hAnsi="Cambria Math" w:cstheme="majorHAnsi"/>
              </w:rPr>
              <m:t>q</m:t>
            </m:r>
          </m:e>
          <m:sub>
            <m:r>
              <w:rPr>
                <w:rFonts w:ascii="Cambria Math" w:hAnsi="Cambria Math" w:cstheme="majorHAnsi"/>
              </w:rPr>
              <m:t>0</m:t>
            </m:r>
          </m:sub>
        </m:sSub>
        <m:r>
          <w:rPr>
            <w:rFonts w:ascii="Cambria Math" w:hAnsi="Cambria Math" w:cstheme="majorHAnsi"/>
          </w:rPr>
          <m:t>ϵQ</m:t>
        </m:r>
      </m:oMath>
      <w:r>
        <w:rPr>
          <w:rFonts w:asciiTheme="majorHAnsi" w:eastAsiaTheme="minorEastAsia" w:hAnsiTheme="majorHAnsi" w:cstheme="majorHAnsi"/>
        </w:rPr>
        <w:t xml:space="preserve"> – stan początkowy</w:t>
      </w:r>
    </w:p>
    <w:p w14:paraId="03055CDF" w14:textId="386FE831" w:rsidR="00FC0909" w:rsidRDefault="00FC0909" w:rsidP="00FC0909">
      <w:pPr>
        <w:ind w:left="708"/>
        <w:jc w:val="both"/>
        <w:rPr>
          <w:rFonts w:asciiTheme="majorHAnsi" w:eastAsiaTheme="minorEastAsia" w:hAnsiTheme="majorHAnsi" w:cstheme="majorHAnsi"/>
        </w:rPr>
      </w:pPr>
      <m:oMath>
        <m:r>
          <w:rPr>
            <w:rFonts w:ascii="Cambria Math" w:hAnsi="Cambria Math" w:cstheme="majorHAnsi"/>
          </w:rPr>
          <m:t>F</m:t>
        </m:r>
      </m:oMath>
      <w:r>
        <w:rPr>
          <w:rFonts w:asciiTheme="majorHAnsi" w:eastAsiaTheme="minorEastAsia" w:hAnsiTheme="majorHAnsi" w:cstheme="majorHAnsi"/>
        </w:rPr>
        <w:t xml:space="preserve"> – zbiór stanów końcowych</w:t>
      </w:r>
    </w:p>
    <w:p w14:paraId="382B6ABB" w14:textId="2DE4750C" w:rsidR="00B9118B" w:rsidRDefault="00B9118B" w:rsidP="00FC0909">
      <w:pPr>
        <w:ind w:left="708"/>
        <w:jc w:val="both"/>
        <w:rPr>
          <w:rFonts w:asciiTheme="majorHAnsi" w:eastAsiaTheme="minorEastAsia" w:hAnsiTheme="majorHAnsi" w:cstheme="majorHAnsi"/>
        </w:rPr>
      </w:pPr>
      <m:oMath>
        <m:r>
          <m:rPr>
            <m:sty m:val="p"/>
          </m:rPr>
          <w:rPr>
            <w:rFonts w:ascii="Cambria Math" w:hAnsi="Cambria Math" w:cstheme="majorHAnsi"/>
          </w:rPr>
          <m:t>Γ</m:t>
        </m:r>
      </m:oMath>
      <w:r>
        <w:rPr>
          <w:rFonts w:asciiTheme="majorHAnsi" w:eastAsiaTheme="minorEastAsia" w:hAnsiTheme="majorHAnsi" w:cstheme="majorHAnsi"/>
        </w:rPr>
        <w:t xml:space="preserve"> – skończony zbiór dopuszczalnych symboli</w:t>
      </w:r>
    </w:p>
    <w:p w14:paraId="306B1A89" w14:textId="1F92EAD1" w:rsidR="008B763E" w:rsidRDefault="008B763E" w:rsidP="00FC0909">
      <w:pPr>
        <w:ind w:left="708"/>
        <w:jc w:val="both"/>
        <w:rPr>
          <w:rFonts w:asciiTheme="majorHAnsi" w:eastAsiaTheme="minorEastAsia" w:hAnsiTheme="majorHAnsi" w:cstheme="majorHAnsi"/>
        </w:rPr>
      </w:pPr>
      <m:oMath>
        <m:r>
          <m:rPr>
            <m:sty m:val="p"/>
          </m:rPr>
          <w:rPr>
            <w:rFonts w:ascii="Cambria Math" w:hAnsi="Cambria Math" w:cstheme="majorHAnsi"/>
          </w:rPr>
          <m:t>#</m:t>
        </m:r>
      </m:oMath>
      <w:r>
        <w:rPr>
          <w:rFonts w:asciiTheme="majorHAnsi" w:eastAsiaTheme="minorEastAsia" w:hAnsiTheme="majorHAnsi" w:cstheme="majorHAnsi"/>
        </w:rPr>
        <w:t xml:space="preserve"> - symbol pusty</w:t>
      </w:r>
    </w:p>
    <w:p w14:paraId="62470A79" w14:textId="75A68F1D" w:rsidR="00015160" w:rsidRDefault="00015160" w:rsidP="00FC0909">
      <w:pPr>
        <w:ind w:left="708"/>
        <w:jc w:val="both"/>
        <w:rPr>
          <w:rFonts w:asciiTheme="majorHAnsi" w:eastAsiaTheme="minorEastAsia" w:hAnsiTheme="majorHAnsi" w:cstheme="majorHAnsi"/>
        </w:rPr>
      </w:pPr>
      <m:oMath>
        <m:r>
          <m:rPr>
            <m:sty m:val="p"/>
          </m:rPr>
          <w:rPr>
            <w:rFonts w:ascii="Cambria Math" w:eastAsiaTheme="minorEastAsia" w:hAnsi="Cambria Math" w:cstheme="majorHAnsi"/>
          </w:rPr>
          <m:t>Σ</m:t>
        </m:r>
      </m:oMath>
      <w:r>
        <w:rPr>
          <w:rFonts w:asciiTheme="majorHAnsi" w:eastAsiaTheme="minorEastAsia" w:hAnsiTheme="majorHAnsi" w:cstheme="majorHAnsi"/>
        </w:rPr>
        <w:t xml:space="preserve"> – zbiór symboli wejściowych</w:t>
      </w:r>
    </w:p>
    <w:p w14:paraId="11CD41DA" w14:textId="69B1577B" w:rsidR="002E7310" w:rsidRDefault="002E7310" w:rsidP="00FC0909">
      <w:pPr>
        <w:ind w:left="708"/>
        <w:jc w:val="both"/>
        <w:rPr>
          <w:rFonts w:asciiTheme="majorHAnsi" w:eastAsiaTheme="minorEastAsia" w:hAnsiTheme="majorHAnsi" w:cstheme="majorHAnsi"/>
        </w:rPr>
      </w:pPr>
      <m:oMath>
        <m:r>
          <w:rPr>
            <w:rFonts w:ascii="Cambria Math" w:hAnsi="Cambria Math" w:cstheme="majorHAnsi"/>
          </w:rPr>
          <m:t>δ</m:t>
        </m:r>
      </m:oMath>
      <w:r>
        <w:rPr>
          <w:rFonts w:asciiTheme="majorHAnsi" w:eastAsiaTheme="minorEastAsia" w:hAnsiTheme="majorHAnsi" w:cstheme="majorHAnsi"/>
        </w:rPr>
        <w:t xml:space="preserve"> – funkcja</w:t>
      </w:r>
      <w:r w:rsidR="00740118">
        <w:rPr>
          <w:rFonts w:asciiTheme="majorHAnsi" w:eastAsiaTheme="minorEastAsia" w:hAnsiTheme="majorHAnsi" w:cstheme="majorHAnsi"/>
        </w:rPr>
        <w:t>. Funkcja pobierająca aktualny stan maszyny oraz symbol wejściowy, a dająca w wyniku symbol, jaki ma się pojawić na ta</w:t>
      </w:r>
      <w:r w:rsidR="006218EC">
        <w:rPr>
          <w:rFonts w:asciiTheme="majorHAnsi" w:eastAsiaTheme="minorEastAsia" w:hAnsiTheme="majorHAnsi" w:cstheme="majorHAnsi"/>
        </w:rPr>
        <w:t>ś</w:t>
      </w:r>
      <w:r w:rsidR="00740118">
        <w:rPr>
          <w:rFonts w:asciiTheme="majorHAnsi" w:eastAsiaTheme="minorEastAsia" w:hAnsiTheme="majorHAnsi" w:cstheme="majorHAnsi"/>
        </w:rPr>
        <w:t>mie, kolejny stan maszyny, oraz przesunięcie głowicy maszyny (L, P albo brak przesunięcia - ) .</w:t>
      </w:r>
    </w:p>
    <w:p w14:paraId="5375F14F" w14:textId="0B8FA757" w:rsidR="0032365C" w:rsidRDefault="0032365C" w:rsidP="00FC0909">
      <w:pPr>
        <w:ind w:left="708"/>
        <w:jc w:val="both"/>
        <w:rPr>
          <w:rFonts w:asciiTheme="majorHAnsi" w:eastAsiaTheme="minorEastAsia" w:hAnsiTheme="majorHAnsi" w:cstheme="majorHAnsi"/>
        </w:rPr>
      </w:pPr>
      <w:r>
        <w:rPr>
          <w:rFonts w:asciiTheme="majorHAnsi" w:eastAsiaTheme="minorEastAsia" w:hAnsiTheme="majorHAnsi" w:cstheme="majorHAnsi"/>
        </w:rPr>
        <w:t xml:space="preserve">Maszynę </w:t>
      </w:r>
      <w:r w:rsidR="00A1637F">
        <w:rPr>
          <w:rFonts w:asciiTheme="majorHAnsi" w:eastAsiaTheme="minorEastAsia" w:hAnsiTheme="majorHAnsi" w:cstheme="majorHAnsi"/>
        </w:rPr>
        <w:t>T</w:t>
      </w:r>
      <w:r>
        <w:rPr>
          <w:rFonts w:asciiTheme="majorHAnsi" w:eastAsiaTheme="minorEastAsia" w:hAnsiTheme="majorHAnsi" w:cstheme="majorHAnsi"/>
        </w:rPr>
        <w:t xml:space="preserve">uringa można rozpatrywać za pomocą tabeli przejść albo za pomocą diagramu stanów. </w:t>
      </w:r>
    </w:p>
    <w:p w14:paraId="211368D5" w14:textId="77777777" w:rsidR="00CF5DF9" w:rsidRDefault="00CF5DF9" w:rsidP="00FC0909">
      <w:pPr>
        <w:ind w:left="708"/>
        <w:jc w:val="both"/>
        <w:rPr>
          <w:rFonts w:asciiTheme="majorHAnsi" w:eastAsiaTheme="minorEastAsia" w:hAnsiTheme="majorHAnsi" w:cstheme="majorHAnsi"/>
        </w:rPr>
      </w:pPr>
    </w:p>
    <w:p w14:paraId="404C5D81" w14:textId="4920E09A" w:rsidR="00740118" w:rsidRDefault="00CF5DF9" w:rsidP="0008406E">
      <w:pPr>
        <w:pStyle w:val="Akapitzlist"/>
        <w:numPr>
          <w:ilvl w:val="0"/>
          <w:numId w:val="6"/>
        </w:numPr>
        <w:jc w:val="both"/>
        <w:rPr>
          <w:rFonts w:asciiTheme="majorHAnsi" w:eastAsiaTheme="minorEastAsia" w:hAnsiTheme="majorHAnsi" w:cstheme="majorHAnsi"/>
        </w:rPr>
      </w:pPr>
      <w:r>
        <w:rPr>
          <w:rFonts w:asciiTheme="majorHAnsi" w:eastAsiaTheme="minorEastAsia" w:hAnsiTheme="majorHAnsi" w:cstheme="majorHAnsi"/>
        </w:rPr>
        <w:t>AUTOMATY</w:t>
      </w:r>
    </w:p>
    <w:p w14:paraId="0D5543E6" w14:textId="77777777" w:rsidR="00CF5DF9" w:rsidRDefault="00CF5DF9" w:rsidP="008E7115">
      <w:pPr>
        <w:pStyle w:val="Akapitzlist"/>
        <w:jc w:val="both"/>
        <w:rPr>
          <w:rFonts w:asciiTheme="majorHAnsi" w:eastAsiaTheme="minorEastAsia" w:hAnsiTheme="majorHAnsi" w:cstheme="majorHAnsi"/>
        </w:rPr>
      </w:pPr>
    </w:p>
    <w:p w14:paraId="1B62C489" w14:textId="412E8047" w:rsidR="00CF5DF9" w:rsidRPr="00CF5DF9" w:rsidRDefault="00CF5DF9" w:rsidP="005C7D2B">
      <w:pPr>
        <w:pStyle w:val="Akapitzlist"/>
        <w:jc w:val="both"/>
        <w:rPr>
          <w:rFonts w:asciiTheme="majorHAnsi" w:eastAsiaTheme="minorEastAsia" w:hAnsiTheme="majorHAnsi" w:cstheme="majorHAnsi"/>
        </w:rPr>
      </w:pPr>
      <w:r w:rsidRPr="00CF5DF9">
        <w:rPr>
          <w:rFonts w:asciiTheme="majorHAnsi" w:eastAsiaTheme="minorEastAsia" w:hAnsiTheme="majorHAnsi" w:cstheme="majorHAnsi"/>
        </w:rPr>
        <w:t>Celem automatu jest rozstrzygnięcie w skończonej ilości kroków, czy dowolne słowo należy</w:t>
      </w:r>
      <w:r w:rsidR="00F927D2">
        <w:rPr>
          <w:rFonts w:asciiTheme="majorHAnsi" w:eastAsiaTheme="minorEastAsia" w:hAnsiTheme="majorHAnsi" w:cstheme="majorHAnsi"/>
        </w:rPr>
        <w:t xml:space="preserve"> </w:t>
      </w:r>
      <w:r w:rsidRPr="00CF5DF9">
        <w:rPr>
          <w:rFonts w:asciiTheme="majorHAnsi" w:eastAsiaTheme="minorEastAsia" w:hAnsiTheme="majorHAnsi" w:cstheme="majorHAnsi"/>
        </w:rPr>
        <w:t>bądź nie należy do języka badanego przez dany automat</w:t>
      </w:r>
      <w:r w:rsidR="00636CE1">
        <w:rPr>
          <w:rFonts w:asciiTheme="majorHAnsi" w:eastAsiaTheme="minorEastAsia" w:hAnsiTheme="majorHAnsi" w:cstheme="majorHAnsi"/>
        </w:rPr>
        <w:t>.</w:t>
      </w:r>
    </w:p>
    <w:p w14:paraId="14B3D9AA" w14:textId="52B210B2" w:rsidR="00746539" w:rsidRDefault="00597D7C" w:rsidP="00746539">
      <w:pPr>
        <w:ind w:left="708"/>
        <w:jc w:val="both"/>
        <w:rPr>
          <w:rFonts w:asciiTheme="majorHAnsi" w:eastAsiaTheme="minorEastAsia" w:hAnsiTheme="majorHAnsi" w:cstheme="majorHAnsi"/>
        </w:rPr>
      </w:pPr>
      <w:r w:rsidRPr="00746539">
        <w:rPr>
          <w:rFonts w:asciiTheme="majorHAnsi" w:eastAsiaTheme="minorEastAsia" w:hAnsiTheme="majorHAnsi" w:cstheme="majorHAnsi"/>
          <w:b/>
          <w:bCs/>
        </w:rPr>
        <w:t>DAS</w:t>
      </w:r>
      <w:r>
        <w:rPr>
          <w:rFonts w:asciiTheme="majorHAnsi" w:eastAsiaTheme="minorEastAsia" w:hAnsiTheme="majorHAnsi" w:cstheme="majorHAnsi"/>
        </w:rPr>
        <w:t xml:space="preserve"> jest abstrakcyjną maszyną o skończonej liczbie stanów, która </w:t>
      </w:r>
      <w:r w:rsidR="00D20702">
        <w:rPr>
          <w:rFonts w:asciiTheme="majorHAnsi" w:eastAsiaTheme="minorEastAsia" w:hAnsiTheme="majorHAnsi" w:cstheme="majorHAnsi"/>
        </w:rPr>
        <w:t xml:space="preserve">zaczynając w stanie początkowym czyta kolejne symbole pewnego słowa, a następnie po przeczytaniu każdego zmienia swój stan na stan będący wartością funkcji jednego przeczytanego symbolu oraz stanu aktualnego. </w:t>
      </w:r>
      <w:r w:rsidR="00C41CB9">
        <w:rPr>
          <w:rFonts w:asciiTheme="majorHAnsi" w:eastAsiaTheme="minorEastAsia" w:hAnsiTheme="majorHAnsi" w:cstheme="majorHAnsi"/>
        </w:rPr>
        <w:t>Jeśli po przeczytaniu całego słowa maszyna znajduje się w którymś ze stanów oznaczonych jako stan końcowy, słowo to należy do języka regularnego, do rozpoznawani</w:t>
      </w:r>
      <w:r w:rsidR="008100E7">
        <w:rPr>
          <w:rFonts w:asciiTheme="majorHAnsi" w:eastAsiaTheme="minorEastAsia" w:hAnsiTheme="majorHAnsi" w:cstheme="majorHAnsi"/>
        </w:rPr>
        <w:t xml:space="preserve">a, </w:t>
      </w:r>
      <w:r w:rsidR="00C41CB9">
        <w:rPr>
          <w:rFonts w:asciiTheme="majorHAnsi" w:eastAsiaTheme="minorEastAsia" w:hAnsiTheme="majorHAnsi" w:cstheme="majorHAnsi"/>
        </w:rPr>
        <w:t xml:space="preserve">którego jest zbudowana. </w:t>
      </w:r>
    </w:p>
    <w:p w14:paraId="63B1441D" w14:textId="79673F54" w:rsidR="004B2FE0" w:rsidRDefault="004B2FE0" w:rsidP="00C41CB9">
      <w:pPr>
        <w:ind w:left="708"/>
        <w:jc w:val="both"/>
        <w:rPr>
          <w:rFonts w:asciiTheme="majorHAnsi" w:eastAsiaTheme="minorEastAsia" w:hAnsiTheme="majorHAnsi" w:cstheme="majorHAnsi"/>
        </w:rPr>
      </w:pPr>
      <w:r>
        <w:rPr>
          <w:rFonts w:asciiTheme="majorHAnsi" w:eastAsiaTheme="minorEastAsia" w:hAnsiTheme="majorHAnsi" w:cstheme="majorHAnsi"/>
        </w:rPr>
        <w:t>DAS, podobnie jak inne automaty skończone</w:t>
      </w:r>
      <w:r w:rsidR="005551CF">
        <w:rPr>
          <w:rFonts w:asciiTheme="majorHAnsi" w:eastAsiaTheme="minorEastAsia" w:hAnsiTheme="majorHAnsi" w:cstheme="majorHAnsi"/>
        </w:rPr>
        <w:t xml:space="preserve"> </w:t>
      </w:r>
      <w:r>
        <w:rPr>
          <w:rFonts w:asciiTheme="majorHAnsi" w:eastAsiaTheme="minorEastAsia" w:hAnsiTheme="majorHAnsi" w:cstheme="majorHAnsi"/>
        </w:rPr>
        <w:t>(NAS) może być reprezentowane za pomocą tabeli przejść, albo za pomocą DIAGRAMU STANÓW</w:t>
      </w:r>
      <w:r w:rsidR="005551CF">
        <w:rPr>
          <w:rFonts w:asciiTheme="majorHAnsi" w:eastAsiaTheme="minorEastAsia" w:hAnsiTheme="majorHAnsi" w:cstheme="majorHAnsi"/>
        </w:rPr>
        <w:t xml:space="preserve"> </w:t>
      </w:r>
      <w:r>
        <w:rPr>
          <w:rFonts w:asciiTheme="majorHAnsi" w:eastAsiaTheme="minorEastAsia" w:hAnsiTheme="majorHAnsi" w:cstheme="majorHAnsi"/>
        </w:rPr>
        <w:t>(coś w stylu GRAF).</w:t>
      </w:r>
    </w:p>
    <w:p w14:paraId="08F57560" w14:textId="726058FD" w:rsidR="00746539" w:rsidRPr="00746539" w:rsidRDefault="00746539" w:rsidP="00C41CB9">
      <w:pPr>
        <w:ind w:left="708"/>
        <w:jc w:val="both"/>
        <w:rPr>
          <w:rFonts w:asciiTheme="majorHAnsi" w:eastAsiaTheme="minorEastAsia" w:hAnsiTheme="majorHAnsi" w:cstheme="majorHAnsi"/>
        </w:rPr>
      </w:pPr>
      <w:r w:rsidRPr="00746539">
        <w:rPr>
          <w:rFonts w:asciiTheme="majorHAnsi" w:eastAsiaTheme="minorEastAsia" w:hAnsiTheme="majorHAnsi" w:cstheme="majorHAnsi"/>
          <w:b/>
          <w:bCs/>
        </w:rPr>
        <w:t>NAS</w:t>
      </w:r>
      <w:r>
        <w:rPr>
          <w:rFonts w:asciiTheme="majorHAnsi" w:eastAsiaTheme="minorEastAsia" w:hAnsiTheme="majorHAnsi" w:cstheme="majorHAnsi"/>
          <w:b/>
          <w:bCs/>
        </w:rPr>
        <w:t xml:space="preserve"> – </w:t>
      </w:r>
      <w:r>
        <w:rPr>
          <w:rFonts w:asciiTheme="majorHAnsi" w:eastAsiaTheme="minorEastAsia" w:hAnsiTheme="majorHAnsi" w:cstheme="majorHAnsi"/>
        </w:rPr>
        <w:t xml:space="preserve">jest automatem skończonym. Próbuje w skończonej liczbie kroków powiedzieć, czy dane słowo należy do badanego alfabetu. Od deterministycznego automatu skończonego różni się tym, że po przeczytaniu danego symbolu może przejść do jednego z kilku różnych stanów.  </w:t>
      </w:r>
    </w:p>
    <w:p w14:paraId="282DDDB2" w14:textId="77777777" w:rsidR="0008406E" w:rsidRPr="0008406E" w:rsidRDefault="0008406E" w:rsidP="0008406E">
      <w:pPr>
        <w:ind w:left="708"/>
        <w:jc w:val="both"/>
        <w:rPr>
          <w:rFonts w:asciiTheme="majorHAnsi" w:eastAsiaTheme="minorEastAsia" w:hAnsiTheme="majorHAnsi" w:cstheme="majorHAnsi"/>
        </w:rPr>
      </w:pPr>
    </w:p>
    <w:p w14:paraId="30822C08" w14:textId="2DB40410" w:rsidR="00842BD9" w:rsidRPr="00E24D2E" w:rsidRDefault="00E24D2E" w:rsidP="00E24D2E">
      <w:pPr>
        <w:pStyle w:val="Akapitzlist"/>
        <w:numPr>
          <w:ilvl w:val="0"/>
          <w:numId w:val="6"/>
        </w:numPr>
        <w:jc w:val="both"/>
        <w:rPr>
          <w:rFonts w:asciiTheme="majorHAnsi" w:eastAsiaTheme="minorEastAsia" w:hAnsiTheme="majorHAnsi" w:cstheme="majorHAnsi"/>
        </w:rPr>
      </w:pPr>
      <w:r>
        <w:rPr>
          <w:rFonts w:asciiTheme="majorHAnsi" w:eastAsiaTheme="minorEastAsia" w:hAnsiTheme="majorHAnsi" w:cstheme="majorHAnsi"/>
        </w:rPr>
        <w:t>Język Chomsky’ego</w:t>
      </w:r>
    </w:p>
    <w:p w14:paraId="0659318B" w14:textId="77777777" w:rsidR="00813FD0" w:rsidRPr="00326C68" w:rsidRDefault="00813FD0" w:rsidP="00FC0909">
      <w:pPr>
        <w:ind w:left="708"/>
        <w:jc w:val="both"/>
        <w:rPr>
          <w:rFonts w:asciiTheme="majorHAnsi" w:hAnsiTheme="majorHAnsi" w:cstheme="majorHAnsi"/>
        </w:rPr>
      </w:pPr>
    </w:p>
    <w:p w14:paraId="7BCCCA9D" w14:textId="77777777" w:rsidR="00A155F9" w:rsidRPr="00BA2A62" w:rsidRDefault="00A155F9" w:rsidP="00A155F9">
      <w:pPr>
        <w:ind w:left="708"/>
        <w:jc w:val="both"/>
        <w:rPr>
          <w:rFonts w:asciiTheme="majorHAnsi" w:hAnsiTheme="majorHAnsi" w:cstheme="majorHAnsi"/>
        </w:rPr>
      </w:pPr>
    </w:p>
    <w:sectPr w:rsidR="00A155F9" w:rsidRPr="00BA2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CAA"/>
    <w:multiLevelType w:val="hybridMultilevel"/>
    <w:tmpl w:val="00A28FC2"/>
    <w:lvl w:ilvl="0" w:tplc="8EC4970A">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E392329"/>
    <w:multiLevelType w:val="hybridMultilevel"/>
    <w:tmpl w:val="4658FF08"/>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15:restartNumberingAfterBreak="0">
    <w:nsid w:val="27757514"/>
    <w:multiLevelType w:val="hybridMultilevel"/>
    <w:tmpl w:val="16E4AAE6"/>
    <w:lvl w:ilvl="0" w:tplc="5BD2099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80D33D2"/>
    <w:multiLevelType w:val="hybridMultilevel"/>
    <w:tmpl w:val="49AE0178"/>
    <w:lvl w:ilvl="0" w:tplc="0415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481559F"/>
    <w:multiLevelType w:val="hybridMultilevel"/>
    <w:tmpl w:val="7AB60ED0"/>
    <w:lvl w:ilvl="0" w:tplc="44DAC76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547C6A23"/>
    <w:multiLevelType w:val="hybridMultilevel"/>
    <w:tmpl w:val="206653CE"/>
    <w:lvl w:ilvl="0" w:tplc="4000C01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6271553E"/>
    <w:multiLevelType w:val="hybridMultilevel"/>
    <w:tmpl w:val="16E4AA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7831C6"/>
    <w:multiLevelType w:val="hybridMultilevel"/>
    <w:tmpl w:val="47DE7290"/>
    <w:lvl w:ilvl="0" w:tplc="0415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10530110">
    <w:abstractNumId w:val="2"/>
  </w:num>
  <w:num w:numId="2" w16cid:durableId="2109039946">
    <w:abstractNumId w:val="1"/>
  </w:num>
  <w:num w:numId="3" w16cid:durableId="1314409303">
    <w:abstractNumId w:val="5"/>
  </w:num>
  <w:num w:numId="4" w16cid:durableId="1061172374">
    <w:abstractNumId w:val="7"/>
  </w:num>
  <w:num w:numId="5" w16cid:durableId="1331718732">
    <w:abstractNumId w:val="3"/>
  </w:num>
  <w:num w:numId="6" w16cid:durableId="1683240353">
    <w:abstractNumId w:val="6"/>
  </w:num>
  <w:num w:numId="7" w16cid:durableId="1226187249">
    <w:abstractNumId w:val="0"/>
  </w:num>
  <w:num w:numId="8" w16cid:durableId="929851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61"/>
    <w:rsid w:val="00004161"/>
    <w:rsid w:val="0000799B"/>
    <w:rsid w:val="00015160"/>
    <w:rsid w:val="000273AD"/>
    <w:rsid w:val="000367B5"/>
    <w:rsid w:val="00056030"/>
    <w:rsid w:val="00074A3E"/>
    <w:rsid w:val="00081624"/>
    <w:rsid w:val="0008406E"/>
    <w:rsid w:val="000D736A"/>
    <w:rsid w:val="00106E92"/>
    <w:rsid w:val="00114486"/>
    <w:rsid w:val="00120F2E"/>
    <w:rsid w:val="00157727"/>
    <w:rsid w:val="00172BE6"/>
    <w:rsid w:val="00185541"/>
    <w:rsid w:val="00266F7C"/>
    <w:rsid w:val="002802E1"/>
    <w:rsid w:val="00283E59"/>
    <w:rsid w:val="00297057"/>
    <w:rsid w:val="002A34E1"/>
    <w:rsid w:val="002B1635"/>
    <w:rsid w:val="002C7B3F"/>
    <w:rsid w:val="002D0B11"/>
    <w:rsid w:val="002E7310"/>
    <w:rsid w:val="003213E2"/>
    <w:rsid w:val="0032365C"/>
    <w:rsid w:val="00326C68"/>
    <w:rsid w:val="003551BD"/>
    <w:rsid w:val="00396BCF"/>
    <w:rsid w:val="00434042"/>
    <w:rsid w:val="0044696E"/>
    <w:rsid w:val="00487F4C"/>
    <w:rsid w:val="004B2FE0"/>
    <w:rsid w:val="005551CF"/>
    <w:rsid w:val="00597D7C"/>
    <w:rsid w:val="005B0AE9"/>
    <w:rsid w:val="005B5821"/>
    <w:rsid w:val="005C7D2B"/>
    <w:rsid w:val="005D10B1"/>
    <w:rsid w:val="005D36A5"/>
    <w:rsid w:val="005E5099"/>
    <w:rsid w:val="006049E6"/>
    <w:rsid w:val="00613621"/>
    <w:rsid w:val="006218EC"/>
    <w:rsid w:val="00636CE1"/>
    <w:rsid w:val="00677278"/>
    <w:rsid w:val="006800A6"/>
    <w:rsid w:val="006D1AE3"/>
    <w:rsid w:val="00720FB5"/>
    <w:rsid w:val="0073000C"/>
    <w:rsid w:val="00732DA8"/>
    <w:rsid w:val="00734CE9"/>
    <w:rsid w:val="00740118"/>
    <w:rsid w:val="00746539"/>
    <w:rsid w:val="00747445"/>
    <w:rsid w:val="007A3C8D"/>
    <w:rsid w:val="007F0743"/>
    <w:rsid w:val="0081001E"/>
    <w:rsid w:val="008100E7"/>
    <w:rsid w:val="00813FD0"/>
    <w:rsid w:val="00832CD8"/>
    <w:rsid w:val="00841873"/>
    <w:rsid w:val="00842BD9"/>
    <w:rsid w:val="00842FB6"/>
    <w:rsid w:val="008933F7"/>
    <w:rsid w:val="008B094A"/>
    <w:rsid w:val="008B6F6C"/>
    <w:rsid w:val="008B763E"/>
    <w:rsid w:val="008E7115"/>
    <w:rsid w:val="008F54AC"/>
    <w:rsid w:val="008F6FF7"/>
    <w:rsid w:val="00960561"/>
    <w:rsid w:val="00972D10"/>
    <w:rsid w:val="0098209D"/>
    <w:rsid w:val="009B6AAB"/>
    <w:rsid w:val="009B7BD7"/>
    <w:rsid w:val="009D058E"/>
    <w:rsid w:val="009D58CD"/>
    <w:rsid w:val="009E4D8D"/>
    <w:rsid w:val="009F4617"/>
    <w:rsid w:val="00A05BB8"/>
    <w:rsid w:val="00A155F9"/>
    <w:rsid w:val="00A1637F"/>
    <w:rsid w:val="00A27363"/>
    <w:rsid w:val="00A43A6D"/>
    <w:rsid w:val="00A739B9"/>
    <w:rsid w:val="00A94237"/>
    <w:rsid w:val="00AC2677"/>
    <w:rsid w:val="00AE7900"/>
    <w:rsid w:val="00B65861"/>
    <w:rsid w:val="00B66B62"/>
    <w:rsid w:val="00B83D65"/>
    <w:rsid w:val="00B9118B"/>
    <w:rsid w:val="00BA2A62"/>
    <w:rsid w:val="00BB6D13"/>
    <w:rsid w:val="00C41CB9"/>
    <w:rsid w:val="00C712F1"/>
    <w:rsid w:val="00C8641C"/>
    <w:rsid w:val="00C913C5"/>
    <w:rsid w:val="00C92188"/>
    <w:rsid w:val="00C9712C"/>
    <w:rsid w:val="00CF4D04"/>
    <w:rsid w:val="00CF5DF9"/>
    <w:rsid w:val="00CF69C4"/>
    <w:rsid w:val="00D02A6F"/>
    <w:rsid w:val="00D20702"/>
    <w:rsid w:val="00D45177"/>
    <w:rsid w:val="00D77C74"/>
    <w:rsid w:val="00DA7146"/>
    <w:rsid w:val="00DB40C5"/>
    <w:rsid w:val="00DC40CB"/>
    <w:rsid w:val="00DF49DB"/>
    <w:rsid w:val="00E04B95"/>
    <w:rsid w:val="00E24D2E"/>
    <w:rsid w:val="00E515B0"/>
    <w:rsid w:val="00E807FC"/>
    <w:rsid w:val="00F00821"/>
    <w:rsid w:val="00F23D77"/>
    <w:rsid w:val="00F60536"/>
    <w:rsid w:val="00F927D2"/>
    <w:rsid w:val="00FA5DD6"/>
    <w:rsid w:val="00FC0909"/>
    <w:rsid w:val="00FE69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0316"/>
  <w15:chartTrackingRefBased/>
  <w15:docId w15:val="{C3D0F69F-F4EE-49B1-B24A-93F30633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E51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515B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515B0"/>
    <w:pPr>
      <w:ind w:left="720"/>
      <w:contextualSpacing/>
    </w:pPr>
  </w:style>
  <w:style w:type="character" w:styleId="Tekstzastpczy">
    <w:name w:val="Placeholder Text"/>
    <w:basedOn w:val="Domylnaczcionkaakapitu"/>
    <w:uiPriority w:val="99"/>
    <w:semiHidden/>
    <w:rsid w:val="00B83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4270">
      <w:bodyDiv w:val="1"/>
      <w:marLeft w:val="0"/>
      <w:marRight w:val="0"/>
      <w:marTop w:val="0"/>
      <w:marBottom w:val="0"/>
      <w:divBdr>
        <w:top w:val="none" w:sz="0" w:space="0" w:color="auto"/>
        <w:left w:val="none" w:sz="0" w:space="0" w:color="auto"/>
        <w:bottom w:val="none" w:sz="0" w:space="0" w:color="auto"/>
        <w:right w:val="none" w:sz="0" w:space="0" w:color="auto"/>
      </w:divBdr>
    </w:div>
    <w:div w:id="17146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5</Pages>
  <Words>1214</Words>
  <Characters>7285</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Last</dc:creator>
  <cp:keywords/>
  <dc:description/>
  <cp:lastModifiedBy>Piotr Last</cp:lastModifiedBy>
  <cp:revision>94</cp:revision>
  <dcterms:created xsi:type="dcterms:W3CDTF">2022-06-10T19:53:00Z</dcterms:created>
  <dcterms:modified xsi:type="dcterms:W3CDTF">2022-06-11T21:55:00Z</dcterms:modified>
</cp:coreProperties>
</file>