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strategy memo</w:t>
      </w:r>
    </w:p>
    <w:p>
      <w:r>
        <w:t>Brightwater Logistics · Operations · 1 October 2026</w:t>
      </w:r>
    </w:p>
    <w:p>
      <w:pPr>
        <w:pStyle w:val="Heading1"/>
      </w:pPr>
      <w:r>
        <w:t>Where we are</w:t>
      </w:r>
    </w:p>
    <w:p>
      <w:r>
        <w:t>The Riverside warehouse picks 18,000 orders a day by hand, in two shifts. Cost per order rose 11 percent in a year, mostly through overtime, and the margin is down 1.4 points.</w:t>
      </w:r>
    </w:p>
    <w:p>
      <w:r>
        <w:t>In a sample of 200 customer calls, 46 percent were about the status of a delivery.</w:t>
      </w:r>
    </w:p>
    <w:p>
      <w:pPr>
        <w:pStyle w:val="Heading1"/>
      </w:pPr>
      <w:r>
        <w:t>What we propose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Proposal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Automate picking</w:t>
            </w:r>
          </w:p>
        </w:tc>
        <w:tc>
          <w:tcPr>
            <w:tcW w:type="dxa" w:w="2880"/>
          </w:tcPr>
          <w:p>
            <w:r>
              <w:t>Cost per order -15%</w:t>
            </w:r>
          </w:p>
        </w:tc>
      </w:tr>
      <w:tr>
        <w:tc>
          <w:tcPr>
            <w:tcW w:type="dxa" w:w="2880"/>
          </w:tcPr>
          <w:p>
            <w:r>
              <w:t>Customer service</w:t>
            </w:r>
          </w:p>
        </w:tc>
        <w:tc>
          <w:tcPr>
            <w:tcW w:type="dxa" w:w="2880"/>
          </w:tcPr>
          <w:p>
            <w:r>
              <w:t>New ticket system and proactive updates</w:t>
            </w:r>
          </w:p>
        </w:tc>
        <w:tc>
          <w:tcPr>
            <w:tcW w:type="dxa" w:w="2880"/>
          </w:tcPr>
          <w:p>
            <w:r>
              <w:t>75% solved first time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