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[#ref-cli-cmd-context]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context</w:t>
      </w:r>
      <w:r>
        <w:t xml:space="preserve"> </w:t>
      </w:r>
      <w:r>
        <w:t xml:space="preserve">:keywords: {aws} CDK, {aws} CDK CLI, CDK Toolkit, IaC, Infrastructure as code, {aws} Cloud, {aws} CloudFormation, cdk context</w:t>
      </w:r>
    </w:p>
    <w:p>
      <w:pPr>
        <w:pStyle w:val="BodyText"/>
      </w:pPr>
      <w:r>
        <w:t xml:space="preserve">== [abstract]</w:t>
      </w:r>
    </w:p>
    <w:bookmarkStart w:id="20" w:name="Xdf9a632fc225d1d8e61392b4f6574185c3d4ea9"/>
    <w:p>
      <w:pPr>
        <w:pStyle w:val="Heading2"/>
      </w:pPr>
      <w:r>
        <w:t xml:space="preserve">Manage cached context values for your {aws} CDK application.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Manage cached context values for your {aws} CDK application.</w:t>
      </w:r>
    </w:p>
    <w:p>
      <w:pPr>
        <w:pStyle w:val="BodyText"/>
      </w:pPr>
      <w:r>
        <w:rPr>
          <w:iCs/>
          <w:i/>
        </w:rPr>
        <w:t xml:space="preserve">Context</w:t>
      </w:r>
      <w:r>
        <w:t xml:space="preserve"> </w:t>
      </w:r>
      <w:r>
        <w:t xml:space="preserve">represents the configuration and environment information that can influence how your stacks are synthesized and deployed. Use</w:t>
      </w:r>
      <w:r>
        <w:t xml:space="preserve"> </w:t>
      </w:r>
      <w:r>
        <w:rPr>
          <w:rStyle w:val="VerbatimChar"/>
        </w:rPr>
        <w:t xml:space="preserve">cdk context</w:t>
      </w:r>
      <w:r>
        <w:t xml:space="preserve"> </w:t>
      </w:r>
      <w:r>
        <w:t xml:space="preserve">to do the following:</w:t>
      </w:r>
    </w:p>
    <w:p>
      <w:pPr>
        <w:numPr>
          <w:ilvl w:val="0"/>
          <w:numId w:val="1001"/>
        </w:numPr>
        <w:pStyle w:val="Compact"/>
      </w:pPr>
      <w:r>
        <w:t xml:space="preserve">View your configured context values.</w:t>
      </w:r>
    </w:p>
    <w:p>
      <w:pPr>
        <w:numPr>
          <w:ilvl w:val="0"/>
          <w:numId w:val="1001"/>
        </w:numPr>
        <w:pStyle w:val="Compact"/>
      </w:pPr>
      <w:r>
        <w:t xml:space="preserve">Set and manage context values.</w:t>
      </w:r>
    </w:p>
    <w:p>
      <w:pPr>
        <w:numPr>
          <w:ilvl w:val="0"/>
          <w:numId w:val="1001"/>
        </w:numPr>
        <w:pStyle w:val="Compact"/>
      </w:pPr>
      <w:r>
        <w:t xml:space="preserve">Remove context values.</w:t>
      </w:r>
    </w:p>
    <w:p>
      <w:pPr>
        <w:pStyle w:val="FirstParagraph"/>
      </w:pPr>
      <w:r>
        <w:t xml:space="preserve">[#ref-cli-cmd-context-usage]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context +++</w:t>
      </w:r>
      <w:r>
        <w:t xml:space="preserve">+++—-+++</w:t>
      </w:r>
      <w:r>
        <w:t xml:space="preserve">+++</w:t>
      </w:r>
    </w:p>
    <w:p>
      <w:pPr>
        <w:pStyle w:val="BodyText"/>
      </w:pPr>
      <w:r>
        <w:t xml:space="preserve">[#ref-cli-cmd-context-options]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[#ref-cli-cmd-context-options-clear]</w:t>
      </w:r>
      <w:r>
        <w:t xml:space="preserve"> </w:t>
      </w:r>
      <w:r>
        <w:rPr>
          <w:rStyle w:val="VerbatimChar"/>
        </w:rPr>
        <w:t xml:space="preserve">--clear &lt;BOOLEAN&gt;</w:t>
      </w:r>
      <w:r>
        <w:t xml:space="preserve">::</w:t>
      </w:r>
      <w:r>
        <w:t xml:space="preserve"> </w:t>
      </w:r>
      <w:r>
        <w:t xml:space="preserve">Clear all context.</w:t>
      </w:r>
    </w:p>
    <w:p>
      <w:pPr>
        <w:pStyle w:val="BodyText"/>
      </w:pPr>
      <w:r>
        <w:t xml:space="preserve">[#ref-cli-cmd-context-options-force]</w:t>
      </w:r>
      <w:r>
        <w:t xml:space="preserve"> </w:t>
      </w:r>
      <w:r>
        <w:rPr>
          <w:rStyle w:val="VerbatimChar"/>
        </w:rPr>
        <w:t xml:space="preserve">--force, -f &lt;BOOLEAN&gt;</w:t>
      </w:r>
      <w:r>
        <w:t xml:space="preserve">::</w:t>
      </w:r>
      <w:r>
        <w:t xml:space="preserve"> </w:t>
      </w:r>
      <w:r>
        <w:t xml:space="preserve">Ignore missing key error.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[#ref-cli-cmd-context-options-help]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context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[#ref-cli-cmd-context-options-reset]</w:t>
      </w:r>
      <w:r>
        <w:t xml:space="preserve"> </w:t>
      </w:r>
      <w:r>
        <w:rPr>
          <w:rStyle w:val="VerbatimChar"/>
        </w:rPr>
        <w:t xml:space="preserve">--reset, -e &lt;STRING&gt;</w:t>
      </w:r>
      <w:r>
        <w:t xml:space="preserve">::</w:t>
      </w:r>
      <w:r>
        <w:t xml:space="preserve"> </w:t>
      </w:r>
      <w:r>
        <w:t xml:space="preserve">The context key, or its index, to reset.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2025-08-09T00:34:07Z</dcterms:created>
  <dcterms:modified xsi:type="dcterms:W3CDTF">2025-08-09T00:34:07Z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