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1200"/>
              <w:left w:type="dxa" w:w="600"/>
              <w:bottom w:type="dxa" w:w="200"/>
              <w:right w:type="dxa" w:w="600"/>
            </w:tcMar>
          </w:tcPr>
          <w:p>
            <w:pPr>
              <w:spacing w:after="120" w:before="0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80"/>
                <w:szCs w:val="80"/>
              </w:rPr>
              <w:t xml:space="preserve">VILLA VICTORIA</w:t>
            </w:r>
          </w:p>
          <w:p>
            <w:pPr>
              <w:spacing w:after="0" w:before="0"/>
              <w:jc w:val="left"/>
            </w:pPr>
            <w:r>
              <w:rPr>
                <w:rFonts w:ascii="DM Mono" w:cs="DM Mono" w:eastAsia="DM Mono" w:hAnsi="DM Mono"/>
                <w:color w:val="C8B89A"/>
                <w:sz w:val="20"/>
                <w:szCs w:val="20"/>
              </w:rPr>
              <w:t xml:space="preserve">Roses  ·  Costa Brava  ·  Catalonia, Spain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8465" w:val="clear"/>
            <w:tcMar>
              <w:top w:type="dxa" w:w="200"/>
              <w:left w:type="dxa" w:w="600"/>
              <w:bottom w:type="dxa" w:w="1200"/>
              <w:right w:type="dxa" w:w="600"/>
            </w:tcMar>
          </w:tcPr>
          <w:p>
            <w:pPr>
              <w:spacing w:after="240" w:before="0"/>
              <w:jc w:val="left"/>
            </w:pPr>
            <w:r>
              <w:rPr>
                <w:rFonts w:ascii="Playfair Display" w:cs="Playfair Display" w:eastAsia="Playfair Display" w:hAnsi="Playfair Display"/>
                <w:i/>
                <w:iCs/>
                <w:color w:val="FFFFFF"/>
                <w:sz w:val="28"/>
                <w:szCs w:val="28"/>
              </w:rPr>
              <w:t xml:space="preserve">“Your Costa Brava base. Perfectly yours.”</w:t>
            </w:r>
          </w:p>
          <w:p>
            <w:pPr>
              <w:jc w:val="left"/>
            </w:pPr>
            <w:r>
              <w:rPr>
                <w:rFonts w:ascii="DM Mono" w:cs="DM Mono" w:eastAsia="DM Mono" w:hAnsi="DM Mono"/>
                <w:color w:val="E0D5C5"/>
                <w:sz w:val="18"/>
                <w:szCs w:val="18"/>
              </w:rPr>
              <w:t xml:space="preserve">Brand Guidelines  ·  Version 1.0  ·  2026</w:t>
            </w:r>
          </w:p>
        </w:tc>
      </w:tr>
    </w:tbl>
    <w:p>
      <w:pPr>
        <w:spacing w:after="48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9B8465" w:sz="16"/>
              <w:bottom w:val="none" w:color="FFFFFF" w:sz="0"/>
              <w:right w:val="none" w:color="FFFFFF" w:sz="0"/>
            </w:tcBorders>
          </w:tcPr>
          <w:p>
            <w:r>
              <w:rPr>
                <w:rFonts w:ascii="DM Sans" w:cs="DM Sans" w:eastAsia="DM Sans" w:hAnsi="DM Sans"/>
                <w:color w:val="333333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360"/>
              <w:bottom w:type="dxa" w:w="160"/>
              <w:right w:type="dxa" w:w="0"/>
            </w:tcMar>
          </w:tcPr>
          <w:p>
            <w:pPr>
              <w:spacing w:after="16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30"/>
                <w:szCs w:val="30"/>
              </w:rPr>
              <w:t xml:space="preserve">About Villa Victoria</w:t>
            </w:r>
          </w:p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Villa Victoria is a single signature villa in Roses, Costa Brava — a warm, private haven for affluent families. Not cold ultra-luxury, but something better: a place where the whole family finds adventure, rest, and extraordinary food in one of Spain’s most beautiful coastal regions.</w:t>
            </w:r>
          </w:p>
        </w:tc>
      </w:tr>
    </w:tbl>
    <w:p>
      <w:pPr>
        <w:spacing w:after="24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6"/>
                <w:szCs w:val="26"/>
              </w:rPr>
              <w:t xml:space="preserve">01   BRAND VALUES</w:t>
            </w:r>
          </w:p>
        </w:tc>
      </w:tr>
    </w:tbl>
    <w:p>
      <w:pPr>
        <w:spacing w:after="24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Family</w:t>
            </w:r>
          </w:p>
        </w:tc>
        <w:tc>
          <w:tcPr>
            <w:tcW w:type="dxa" w:w="736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We exist for families. Every decision puts family moments first.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Adventure</w:t>
            </w:r>
          </w:p>
        </w:tc>
        <w:tc>
          <w:tcPr>
            <w:tcW w:type="dxa" w:w="736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Costa Brava is a playground. We help you live it fully.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Authenticity</w:t>
            </w:r>
          </w:p>
        </w:tc>
        <w:tc>
          <w:tcPr>
            <w:tcW w:type="dxa" w:w="736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Real local experiences and honest warmth — never performative luxury.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Privacy</w:t>
            </w:r>
          </w:p>
        </w:tc>
        <w:tc>
          <w:tcPr>
            <w:tcW w:type="dxa" w:w="736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Your home. Your rules. Your peace.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Warmth</w:t>
            </w:r>
          </w:p>
        </w:tc>
        <w:tc>
          <w:tcPr>
            <w:tcW w:type="dxa" w:w="736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We welcome guests like old friends, not hotel clients.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6"/>
                <w:szCs w:val="26"/>
              </w:rPr>
              <w:t xml:space="preserve">02   COLOUR PALETTE</w:t>
            </w:r>
          </w:p>
        </w:tc>
      </w:tr>
    </w:tbl>
    <w:p>
      <w:pPr>
        <w:spacing w:after="24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846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333333"/>
                <w:sz w:val="80"/>
                <w:szCs w:val="80"/>
              </w:rPr>
              <w:t xml:space="preserve"> 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280"/>
              <w:bottom w:type="dxa" w:w="2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26"/>
                <w:szCs w:val="26"/>
              </w:rPr>
              <w:t xml:space="preserve">Warm Taupe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8"/>
                <w:szCs w:val="18"/>
              </w:rPr>
              <w:t xml:space="preserve">#9B8465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 155  G 132  B 101</w:t>
            </w:r>
          </w:p>
        </w:tc>
        <w:tc>
          <w:tcPr>
            <w:tcW w:type="dxa" w:w="5160"/>
            <w:tcBorders>
              <w:top w:val="none" w:color="FFFFFF" w:sz="0"/>
              <w:left w:val="single" w:color="C8B89A" w:sz="6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Primary brand colour. Use for accents, dividers, highlighted elements and secondary actions.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333333"/>
                <w:sz w:val="80"/>
                <w:szCs w:val="80"/>
              </w:rPr>
              <w:t xml:space="preserve"> 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280"/>
              <w:bottom w:type="dxa" w:w="2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26"/>
                <w:szCs w:val="26"/>
              </w:rPr>
              <w:t xml:space="preserve">Deep Navy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8"/>
                <w:szCs w:val="18"/>
              </w:rPr>
              <w:t xml:space="preserve">#000518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 0  G 5  B 24</w:t>
            </w:r>
          </w:p>
        </w:tc>
        <w:tc>
          <w:tcPr>
            <w:tcW w:type="dxa" w:w="5160"/>
            <w:tcBorders>
              <w:top w:val="none" w:color="FFFFFF" w:sz="0"/>
              <w:left w:val="single" w:color="C8B89A" w:sz="6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Dominant colour. Use for backgrounds, section headers, headlines and primary text.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333333"/>
                <w:sz w:val="80"/>
                <w:szCs w:val="80"/>
              </w:rPr>
              <w:t xml:space="preserve"> 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280"/>
              <w:bottom w:type="dxa" w:w="2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26"/>
                <w:szCs w:val="26"/>
              </w:rPr>
              <w:t xml:space="preserve">White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8"/>
                <w:szCs w:val="18"/>
              </w:rPr>
              <w:t xml:space="preserve">#FFFFFF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 255  G 255  B 255</w:t>
            </w:r>
          </w:p>
        </w:tc>
        <w:tc>
          <w:tcPr>
            <w:tcW w:type="dxa" w:w="5160"/>
            <w:tcBorders>
              <w:top w:val="none" w:color="FFFFFF" w:sz="0"/>
              <w:left w:val="single" w:color="C8B89A" w:sz="6"/>
              <w:bottom w:val="none" w:color="FFFFFF" w:sz="0"/>
              <w:right w:val="none" w:color="FFFFFF" w:sz="0"/>
            </w:tcBorders>
            <w:shd w:fill="F8F6F3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Clean space, text on dark backgrounds, card backgrounds and breathing room.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6"/>
                <w:szCs w:val="26"/>
              </w:rPr>
              <w:t xml:space="preserve">03   TYPOGRAPHY</w:t>
            </w:r>
          </w:p>
        </w:tc>
      </w:tr>
    </w:tbl>
    <w:p>
      <w:pPr>
        <w:spacing w:after="24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518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HEADLINE FONT</w:t>
            </w:r>
          </w:p>
          <w:p>
            <w:pPr>
              <w:spacing w:after="8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30"/>
                <w:szCs w:val="30"/>
              </w:rPr>
              <w:t xml:space="preserve">Playfair Display</w:t>
            </w:r>
          </w:p>
          <w:p>
            <w:pPr>
              <w:spacing w:after="200" w:before="0"/>
            </w:pPr>
            <w:r>
              <w:rPr>
                <w:rFonts w:ascii="DM Mono" w:cs="DM Mono" w:eastAsia="DM Mono" w:hAnsi="DM Mono"/>
                <w:color w:val="888888"/>
                <w:sz w:val="17"/>
                <w:szCs w:val="17"/>
              </w:rPr>
              <w:t xml:space="preserve">Editorial Serif</w:t>
            </w:r>
          </w:p>
          <w:p>
            <w:pPr>
              <w:spacing w:after="200" w:before="0"/>
            </w:pPr>
            <w:r>
              <w:rPr>
                <w:rFonts w:ascii="DM Sans" w:cs="DM Sans" w:eastAsia="DM Sans" w:hAnsi="DM Sans"/>
                <w:color w:val="333333"/>
                <w:sz w:val="18"/>
                <w:szCs w:val="18"/>
              </w:rPr>
              <w:t xml:space="preserve">Headlines, subheadlines, display titles and pull quotes. Commands attention and brings warmth and distinction to the brand.</w:t>
            </w:r>
          </w:p>
          <w:p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36"/>
                <w:szCs w:val="36"/>
              </w:rPr>
              <w:t xml:space="preserve">“Where every day becomes a story.”</w:t>
            </w:r>
          </w:p>
        </w:tc>
        <w:tc>
          <w:tcPr>
            <w:tcW w:type="dxa" w:w="3120"/>
            <w:tcBorders>
              <w:top w:val="single" w:color="9B8465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BODY FONT</w:t>
            </w:r>
          </w:p>
          <w:p>
            <w:pPr>
              <w:spacing w:after="8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30"/>
                <w:szCs w:val="30"/>
              </w:rPr>
              <w:t xml:space="preserve">DM Sans</w:t>
            </w:r>
          </w:p>
          <w:p>
            <w:pPr>
              <w:spacing w:after="200" w:before="0"/>
            </w:pPr>
            <w:r>
              <w:rPr>
                <w:rFonts w:ascii="DM Mono" w:cs="DM Mono" w:eastAsia="DM Mono" w:hAnsi="DM Mono"/>
                <w:color w:val="888888"/>
                <w:sz w:val="17"/>
                <w:szCs w:val="17"/>
              </w:rPr>
              <w:t xml:space="preserve">Geometric Humanist Sans</w:t>
            </w:r>
          </w:p>
          <w:p>
            <w:pPr>
              <w:spacing w:after="200" w:before="0"/>
            </w:pPr>
            <w:r>
              <w:rPr>
                <w:rFonts w:ascii="DM Sans" w:cs="DM Sans" w:eastAsia="DM Sans" w:hAnsi="DM Sans"/>
                <w:color w:val="333333"/>
                <w:sz w:val="18"/>
                <w:szCs w:val="18"/>
              </w:rPr>
              <w:t xml:space="preserve">All body text, subtitles, UI labels, buttons, navigation and digital content. Clean contrast to the headline serif.</w:t>
            </w:r>
          </w:p>
          <w:p>
            <w:r>
              <w:rPr>
                <w:rFonts w:ascii="DM Sans" w:cs="DM Sans" w:eastAsia="DM Sans" w:hAnsi="DM Sans"/>
                <w:color w:val="333333"/>
                <w:sz w:val="26"/>
                <w:szCs w:val="26"/>
              </w:rPr>
              <w:t xml:space="preserve">“Costa Brava, beyond the guidebook.”</w:t>
            </w:r>
          </w:p>
        </w:tc>
        <w:tc>
          <w:tcPr>
            <w:tcW w:type="dxa" w:w="3120"/>
            <w:tcBorders>
              <w:top w:val="single" w:color="C8B89A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LEGEND FONT</w:t>
            </w:r>
          </w:p>
          <w:p>
            <w:pPr>
              <w:spacing w:after="80" w:before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30"/>
                <w:szCs w:val="30"/>
              </w:rPr>
              <w:t xml:space="preserve">DM Mono</w:t>
            </w:r>
          </w:p>
          <w:p>
            <w:pPr>
              <w:spacing w:after="200" w:before="0"/>
            </w:pPr>
            <w:r>
              <w:rPr>
                <w:rFonts w:ascii="DM Mono" w:cs="DM Mono" w:eastAsia="DM Mono" w:hAnsi="DM Mono"/>
                <w:color w:val="888888"/>
                <w:sz w:val="17"/>
                <w:szCs w:val="17"/>
              </w:rPr>
              <w:t xml:space="preserve">Monospace (DM family)</w:t>
            </w:r>
          </w:p>
          <w:p>
            <w:pPr>
              <w:spacing w:after="200" w:before="0"/>
            </w:pPr>
            <w:r>
              <w:rPr>
                <w:rFonts w:ascii="DM Sans" w:cs="DM Sans" w:eastAsia="DM Sans" w:hAnsi="DM Sans"/>
                <w:color w:val="333333"/>
                <w:sz w:val="18"/>
                <w:szCs w:val="18"/>
              </w:rPr>
              <w:t xml:space="preserve">Photo credits, citations, labels, metadata, hex codes and small print. Same type family as DM Sans — harmonises naturally.</w:t>
            </w:r>
          </w:p>
          <w:p>
            <w:r>
              <w:rPr>
                <w:rFonts w:ascii="DM Mono" w:cs="DM Mono" w:eastAsia="DM Mono" w:hAnsi="DM Mono"/>
                <w:i/>
                <w:iCs/>
                <w:color w:val="9B8465"/>
                <w:sz w:val="20"/>
                <w:szCs w:val="20"/>
              </w:rPr>
              <w:t xml:space="preserve">“Photo: Cap de Creus Natural Park · Costa Brava, 2026”</w:t>
            </w:r>
          </w:p>
        </w:tc>
      </w:tr>
    </w:tbl>
    <w:p>
      <w:pPr>
        <w:spacing w:after="48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pPr>
        <w:spacing w:after="320" w:before="0"/>
      </w:pPr>
      <w:r>
        <w:rPr>
          <w:rFonts w:ascii="DM Mono" w:cs="DM Mono" w:eastAsia="DM Mono" w:hAnsi="DM Mono"/>
          <w:i/>
          <w:iCs/>
          <w:color w:val="888888"/>
          <w:sz w:val="19"/>
          <w:szCs w:val="19"/>
        </w:rPr>
        <w:t xml:space="preserve">All three fonts are available on Google Fonts. System fallbacks: Georgia (headline) · Arial (body) · Courier New (legend).</w:t>
      </w:r>
    </w:p>
    <w:p>
      <w:pPr>
        <w:spacing w:after="200" w:before="0"/>
      </w:pPr>
      <w:r>
        <w:rPr>
          <w:rFonts w:ascii="DM Mono" w:cs="DM Mono" w:eastAsia="DM Mono" w:hAnsi="DM Mono"/>
          <w:b/>
          <w:bCs/>
          <w:color w:val="9B8465"/>
          <w:sz w:val="18"/>
          <w:szCs w:val="18"/>
        </w:rPr>
        <w:t xml:space="preserve">TYPE HIERARCHY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360"/>
        <w:gridCol w:w="5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Playfair Display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Bold / 700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48 – 72 pt  ·  LH 1.1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Playfair Display" w:cs="Playfair Display" w:eastAsia="Playfair Display" w:hAnsi="Playfair Display"/>
                <w:b/>
                <w:bCs/>
                <w:color w:val="000518"/>
                <w:sz w:val="56"/>
                <w:szCs w:val="56"/>
              </w:rPr>
              <w:t xml:space="preserve">VILLA VICTORIA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All caps or title case. Tight tracking (−2%). Hero sections, carousel titles, campaign statements.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Playfair Display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Bold Italic / 700i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32 – 40 pt  ·  LH 1.2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Playfair Display" w:cs="Playfair Display" w:eastAsia="Playfair Display" w:hAnsi="Playfair Display"/>
                <w:b/>
                <w:bCs/>
                <w:i/>
                <w:iCs/>
                <w:color w:val="000518"/>
                <w:sz w:val="36"/>
                <w:szCs w:val="36"/>
              </w:rPr>
              <w:t xml:space="preserve">Top 10 Towns Around Roses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Title case, italic. Section openers, chapter starters, key editorial statements.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Playfair Display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Regular / 400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24 – 28 pt  ·  LH 1.3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Playfair Display" w:cs="Playfair Display" w:eastAsia="Playfair Display" w:hAnsi="Playfair Display"/>
                <w:color w:val="000518"/>
                <w:sz w:val="28"/>
                <w:szCs w:val="28"/>
              </w:rPr>
              <w:t xml:space="preserve">Your Family Adventure Starts Here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Title case. Card titles, carousel slide headers, post headings.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DM Sans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Medium / 500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16 – 20 pt  ·  LH 1.4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9B8465"/>
                <w:sz w:val="24"/>
                <w:szCs w:val="24"/>
              </w:rPr>
              <w:t xml:space="preserve">Discover the best of Costa Brava with your family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Sentence case. Introductory lines, supporting text under titles, kickers.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DM Sans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Regular / 400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14 – 16 pt  ·  LH 1.6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0"/>
                <w:szCs w:val="20"/>
              </w:rPr>
              <w:t xml:space="preserve">Roses is a stunning coastal town with charming coves, fresh seafood and endless adventures for the whole family.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Sentence case. All running copy, descriptions and paragraphs. Prioritise legibility.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0"/>
                <w:szCs w:val="20"/>
              </w:rPr>
              <w:t xml:space="preserve">Legend / Citation</w:t>
            </w:r>
          </w:p>
        </w:tc>
        <w:tc>
          <w:tcPr>
            <w:tcW w:type="dxa" w:w="236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6"/>
                <w:szCs w:val="16"/>
              </w:rPr>
              <w:t xml:space="preserve">DM Mono</w:t>
            </w:r>
          </w:p>
          <w:p>
            <w:pPr>
              <w:spacing w:after="80" w:before="0"/>
            </w:pPr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Regular / 400</w:t>
            </w:r>
          </w:p>
          <w:p>
            <w:r>
              <w:rPr>
                <w:rFonts w:ascii="DM Mono" w:cs="DM Mono" w:eastAsia="DM Mono" w:hAnsi="DM Mono"/>
                <w:color w:val="888888"/>
                <w:sz w:val="16"/>
                <w:szCs w:val="16"/>
              </w:rPr>
              <w:t xml:space="preserve">10 – 12 pt  ·  LH 1.5</w:t>
            </w:r>
          </w:p>
        </w:tc>
        <w:tc>
          <w:tcPr>
            <w:tcW w:type="dxa" w:w="5200"/>
            <w:tcBorders>
              <w:top w:val="none" w:color="FFFFFF" w:sz="0"/>
              <w:left w:val="single" w:color="9B8465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r>
              <w:rPr>
                <w:rFonts w:ascii="DM Mono" w:cs="DM Mono" w:eastAsia="DM Mono" w:hAnsi="DM Mono"/>
                <w:i/>
                <w:iCs/>
                <w:color w:val="888888"/>
                <w:sz w:val="18"/>
                <w:szCs w:val="18"/>
              </w:rPr>
              <w:t xml:space="preserve">Image: Cap de Creus Natural Park, Costa Brava · Villa Victoria, 2026</w:t>
            </w:r>
          </w:p>
          <w:p>
            <w:pPr>
              <w:spacing w:after="0" w:before="80"/>
            </w:pPr>
            <w:r>
              <w:rPr>
                <w:rFonts w:ascii="DM Sans" w:cs="DM Sans" w:eastAsia="DM Sans" w:hAnsi="DM Sans"/>
                <w:i/>
                <w:iCs/>
                <w:color w:val="888888"/>
                <w:sz w:val="16"/>
                <w:szCs w:val="16"/>
              </w:rPr>
              <w:t xml:space="preserve">Sentence case. Photo credits, copyright, metadata, footnotes. DM Mono harmonises with DM Sans body.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6"/>
                <w:szCs w:val="26"/>
              </w:rPr>
              <w:t xml:space="preserve">04   BRAND VOICE &amp; TONE</w:t>
            </w:r>
          </w:p>
        </w:tc>
      </w:tr>
    </w:tbl>
    <w:p>
      <w:pPr>
        <w:spacing w:after="2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pPr>
        <w:spacing w:after="320" w:before="0"/>
      </w:pPr>
      <w:r>
        <w:rPr>
          <w:rFonts w:ascii="DM Sans" w:cs="DM Sans" w:eastAsia="DM Sans" w:hAnsi="DM Sans"/>
          <w:i/>
          <w:iCs/>
          <w:color w:val="333333"/>
          <w:sz w:val="21"/>
          <w:szCs w:val="21"/>
        </w:rPr>
        <w:t xml:space="preserve">Our voice is the voice of a knowledgeable local friend who has the most beautiful house in Roses. Warm, direct, and genuinely excited to share the best of Costa Brava.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40"/>
        <w:gridCol w:w="3600"/>
        <w:gridCol w:w="3920"/>
      </w:tblGrid>
      <w:tr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2"/>
                <w:szCs w:val="22"/>
              </w:rPr>
              <w:t xml:space="preserve">Warm &amp; Personal</w:t>
            </w:r>
          </w:p>
        </w:tc>
        <w:tc>
          <w:tcPr>
            <w:tcW w:type="dxa" w:w="3600"/>
            <w:tcBorders>
              <w:top w:val="none" w:color="FFFFFF" w:sz="0"/>
              <w:left w:val="single" w:color="9B8465" w:sz="10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DO ✔</w:t>
            </w:r>
          </w:p>
          <w:p>
            <w:r>
              <w:rPr>
                <w:rFonts w:ascii="DM Sans" w:cs="DM Sans" w:eastAsia="DM Sans" w:hAnsi="DM Sans"/>
                <w:i/>
                <w:iCs/>
                <w:color w:val="333333"/>
                <w:sz w:val="20"/>
                <w:szCs w:val="20"/>
              </w:rPr>
              <w:t xml:space="preserve">“We’ve picked our favourite cove for you — you’ll love it.”</w:t>
            </w:r>
          </w:p>
        </w:tc>
        <w:tc>
          <w:tcPr>
            <w:tcW w:type="dxa" w:w="392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7"/>
                <w:szCs w:val="17"/>
              </w:rPr>
              <w:t xml:space="preserve">AVOID ✘</w:t>
            </w:r>
          </w:p>
          <w:p>
            <w:r>
              <w:rPr>
                <w:rFonts w:ascii="DM Sans" w:cs="DM Sans" w:eastAsia="DM Sans" w:hAnsi="DM Sans"/>
                <w:i/>
                <w:iCs/>
                <w:color w:val="888888"/>
                <w:sz w:val="20"/>
                <w:szCs w:val="20"/>
              </w:rPr>
              <w:t xml:space="preserve">“Our property features premium beach access.”</w:t>
            </w:r>
          </w:p>
        </w:tc>
      </w:tr>
      <w:tr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2"/>
                <w:szCs w:val="22"/>
              </w:rPr>
              <w:t xml:space="preserve">Active &amp; Energetic</w:t>
            </w:r>
          </w:p>
        </w:tc>
        <w:tc>
          <w:tcPr>
            <w:tcW w:type="dxa" w:w="3600"/>
            <w:tcBorders>
              <w:top w:val="none" w:color="FFFFFF" w:sz="0"/>
              <w:left w:val="single" w:color="9B8465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DO ✔</w:t>
            </w:r>
          </w:p>
          <w:p>
            <w:r>
              <w:rPr>
                <w:rFonts w:ascii="DM Sans" w:cs="DM Sans" w:eastAsia="DM Sans" w:hAnsi="DM Sans"/>
                <w:i/>
                <w:iCs/>
                <w:color w:val="333333"/>
                <w:sz w:val="20"/>
                <w:szCs w:val="20"/>
              </w:rPr>
              <w:t xml:space="preserve">“Pack your kayak gear. The sea is waiting.”</w:t>
            </w:r>
          </w:p>
        </w:tc>
        <w:tc>
          <w:tcPr>
            <w:tcW w:type="dxa" w:w="392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7"/>
                <w:szCs w:val="17"/>
              </w:rPr>
              <w:t xml:space="preserve">AVOID ✘</w:t>
            </w:r>
          </w:p>
          <w:p>
            <w:r>
              <w:rPr>
                <w:rFonts w:ascii="DM Sans" w:cs="DM Sans" w:eastAsia="DM Sans" w:hAnsi="DM Sans"/>
                <w:i/>
                <w:iCs/>
                <w:color w:val="888888"/>
                <w:sz w:val="20"/>
                <w:szCs w:val="20"/>
              </w:rPr>
              <w:t xml:space="preserve">“Aquatic activities are available in the vicinity.”</w:t>
            </w:r>
          </w:p>
        </w:tc>
      </w:tr>
      <w:tr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2"/>
                <w:szCs w:val="22"/>
              </w:rPr>
              <w:t xml:space="preserve">Genuine, Not Boastful</w:t>
            </w:r>
          </w:p>
        </w:tc>
        <w:tc>
          <w:tcPr>
            <w:tcW w:type="dxa" w:w="3600"/>
            <w:tcBorders>
              <w:top w:val="none" w:color="FFFFFF" w:sz="0"/>
              <w:left w:val="single" w:color="9B8465" w:sz="10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DO ✔</w:t>
            </w:r>
          </w:p>
          <w:p>
            <w:r>
              <w:rPr>
                <w:rFonts w:ascii="DM Sans" w:cs="DM Sans" w:eastAsia="DM Sans" w:hAnsi="DM Sans"/>
                <w:i/>
                <w:iCs/>
                <w:color w:val="333333"/>
                <w:sz w:val="20"/>
                <w:szCs w:val="20"/>
              </w:rPr>
              <w:t xml:space="preserve">“Honest, unforgettable food — no fuss, all flavour.”</w:t>
            </w:r>
          </w:p>
        </w:tc>
        <w:tc>
          <w:tcPr>
            <w:tcW w:type="dxa" w:w="392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7"/>
                <w:szCs w:val="17"/>
              </w:rPr>
              <w:t xml:space="preserve">AVOID ✘</w:t>
            </w:r>
          </w:p>
          <w:p>
            <w:r>
              <w:rPr>
                <w:rFonts w:ascii="DM Sans" w:cs="DM Sans" w:eastAsia="DM Sans" w:hAnsi="DM Sans"/>
                <w:i/>
                <w:iCs/>
                <w:color w:val="888888"/>
                <w:sz w:val="20"/>
                <w:szCs w:val="20"/>
              </w:rPr>
              <w:t xml:space="preserve">“World-class gastronomic experiences for the discerning palate.”</w:t>
            </w:r>
          </w:p>
        </w:tc>
      </w:tr>
      <w:tr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2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2"/>
                <w:szCs w:val="22"/>
              </w:rPr>
              <w:t xml:space="preserve">Family-First</w:t>
            </w:r>
          </w:p>
        </w:tc>
        <w:tc>
          <w:tcPr>
            <w:tcW w:type="dxa" w:w="3600"/>
            <w:tcBorders>
              <w:top w:val="none" w:color="FFFFFF" w:sz="0"/>
              <w:left w:val="single" w:color="9B8465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DO ✔</w:t>
            </w:r>
          </w:p>
          <w:p>
            <w:r>
              <w:rPr>
                <w:rFonts w:ascii="DM Sans" w:cs="DM Sans" w:eastAsia="DM Sans" w:hAnsi="DM Sans"/>
                <w:i/>
                <w:iCs/>
                <w:color w:val="333333"/>
                <w:sz w:val="20"/>
                <w:szCs w:val="20"/>
              </w:rPr>
              <w:t xml:space="preserve">“Adventures for the ones who matter most.”</w:t>
            </w:r>
          </w:p>
        </w:tc>
        <w:tc>
          <w:tcPr>
            <w:tcW w:type="dxa" w:w="392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7"/>
                <w:szCs w:val="17"/>
              </w:rPr>
              <w:t xml:space="preserve">AVOID ✘</w:t>
            </w:r>
          </w:p>
          <w:p>
            <w:r>
              <w:rPr>
                <w:rFonts w:ascii="DM Sans" w:cs="DM Sans" w:eastAsia="DM Sans" w:hAnsi="DM Sans"/>
                <w:i/>
                <w:iCs/>
                <w:color w:val="888888"/>
                <w:sz w:val="20"/>
                <w:szCs w:val="20"/>
              </w:rPr>
              <w:t xml:space="preserve">“Guests seeking an exclusive retreat.”</w:t>
            </w:r>
          </w:p>
        </w:tc>
      </w:tr>
      <w:tr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2"/>
                <w:szCs w:val="22"/>
              </w:rPr>
              <w:t xml:space="preserve">Local &amp; Knowledgeable</w:t>
            </w:r>
          </w:p>
        </w:tc>
        <w:tc>
          <w:tcPr>
            <w:tcW w:type="dxa" w:w="3600"/>
            <w:tcBorders>
              <w:top w:val="none" w:color="FFFFFF" w:sz="0"/>
              <w:left w:val="single" w:color="9B8465" w:sz="10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9B8465"/>
                <w:sz w:val="17"/>
                <w:szCs w:val="17"/>
              </w:rPr>
              <w:t xml:space="preserve">DO ✔</w:t>
            </w:r>
          </w:p>
          <w:p>
            <w:r>
              <w:rPr>
                <w:rFonts w:ascii="DM Sans" w:cs="DM Sans" w:eastAsia="DM Sans" w:hAnsi="DM Sans"/>
                <w:i/>
                <w:iCs/>
                <w:color w:val="333333"/>
                <w:sz w:val="20"/>
                <w:szCs w:val="20"/>
              </w:rPr>
              <w:t xml:space="preserve">“The fish market opens at 7. Ask for María.”</w:t>
            </w:r>
          </w:p>
        </w:tc>
        <w:tc>
          <w:tcPr>
            <w:tcW w:type="dxa" w:w="3920"/>
            <w:tcBorders>
              <w:top w:val="none" w:color="FFFFFF" w:sz="0"/>
              <w:left w:val="single" w:color="C8B89A" w:sz="4"/>
              <w:bottom w:val="none" w:color="FFFFFF" w:sz="0"/>
              <w:right w:val="none" w:color="FFFFFF" w:sz="0"/>
            </w:tcBorders>
            <w:shd w:fill="F8F6F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Mono" w:cs="DM Mono" w:eastAsia="DM Mono" w:hAnsi="DM Mono"/>
                <w:b/>
                <w:bCs/>
                <w:color w:val="888888"/>
                <w:sz w:val="17"/>
                <w:szCs w:val="17"/>
              </w:rPr>
              <w:t xml:space="preserve">AVOID ✘</w:t>
            </w:r>
          </w:p>
          <w:p>
            <w:r>
              <w:rPr>
                <w:rFonts w:ascii="DM Sans" w:cs="DM Sans" w:eastAsia="DM Sans" w:hAnsi="DM Sans"/>
                <w:i/>
                <w:iCs/>
                <w:color w:val="888888"/>
                <w:sz w:val="20"/>
                <w:szCs w:val="20"/>
              </w:rPr>
              <w:t xml:space="preserve">“Local cultural experiences available upon request.”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6"/>
                <w:szCs w:val="26"/>
              </w:rPr>
              <w:t xml:space="preserve">05   CONTENT PILLARS</w:t>
            </w:r>
          </w:p>
        </w:tc>
      </w:tr>
    </w:tbl>
    <w:p>
      <w:pPr>
        <w:spacing w:after="24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8465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Family Adventure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DE8E0" w:sz="2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Activities, itineraries and experiences for the whole family in Costa Brava.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Local Discovery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DE8E0" w:sz="2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Best towns, hidden coves, markets, restaurants and cultural gems around Roses.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8465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Rest &amp; Privacy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DE8E0" w:sz="2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The villa itself — the terrace, pool and view. Slow, peaceful moments.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51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26"/>
                <w:szCs w:val="26"/>
              </w:rPr>
              <w:t xml:space="preserve">Food &amp; Flavour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DE8E0" w:sz="2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240"/>
            </w:tcMar>
          </w:tcPr>
          <w:p>
            <w:r>
              <w:rPr>
                <w:rFonts w:ascii="DM Sans" w:cs="DM Sans" w:eastAsia="DM Sans" w:hAnsi="DM Sans"/>
                <w:color w:val="333333"/>
                <w:sz w:val="21"/>
                <w:szCs w:val="21"/>
              </w:rPr>
              <w:t xml:space="preserve">Costa Brava cuisine, fresh seafood, local markets, dining in and out.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color w:val="333333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Mono" w:cs="DM Mono" w:eastAsia="DM Mono" w:hAnsi="DM Mono"/>
        <w:color w:val="888888"/>
        <w:sz w:val="16"/>
        <w:szCs w:val="16"/>
      </w:rPr>
      <w:t xml:space="preserve">Villa Victoria Brand Guidelines  ·  Confidential  ·  Page </w:t>
    </w:r>
    <w:r>
      <w:rPr>
        <w:rFonts w:ascii="DM Mono" w:cs="DM Mono" w:eastAsia="DM Mono" w:hAnsi="DM Mon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2026-03-28T19:13:29.210Z</dcterms:created>
  <dcterms:modified xsi:type="dcterms:W3CDTF">2026-03-28T19:13:29.210Z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