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8147,"stationId":10444,"param":{"paramName":"pył zawieszony PM10","paramFormula":"PM10","paramCode":"PM10","idParam":3}},{"id":18150,"stationId":10444,"param":{"paramName":"tlenek węgla","paramFormula":"CO","paramCode":"CO","idParam":8}},{"id":18151,"stationId":10444,"param":{"paramName":"ozon","paramFormula":"O3","paramCode":"O3","idParam":5}},{"id":20306,"stationId":10444,"param":{"paramName":"pył zawieszony PM2.5","paramFormula":"PM2.5","paramCode":"PM2.5","idParam":69}},{"id":17334,"stationId":1044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