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[{"id":672,"stationId":117,"param":{"paramName":"dwutlenek siarki","paramFormula":"SO2","paramCode":"SO2","idParam":1}},{"id":658,"stationId":117,"param":{"paramName":"benzen","paramFormula":"C6H6","paramCode":"C6H6","idParam":10}},{"id":660,"stationId":117,"param":{"paramName":"tlenek węgla","paramFormula":"CO","paramCode":"CO","idParam":8}},{"id":665,"stationId":117,"param":{"paramName":"dwutlenek azotu","paramFormula":"NO2","paramCode":"NO2","idParam":6}},{"id":667,"stationId":117,"param":{"paramName":"ozon","paramFormula":"O3","paramCode":"O3","idParam":5}},{"id":670,"stationId":117,"param":{"paramName":"pył zawieszony PM2.5","paramFormula":"PM2.5","paramCode":"PM2.5","idParam":69}},{"id":14395,"stationId":117,"param":{"paramName":"pył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