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987,"stationId":158,"param":{"paramName":"tlenek węgla","paramFormula":"CO","paramCode":"CO","idParam":8}},{"id":991,"stationId":158,"param":{"paramName":"dwutlenek azotu","paramFormula":"NO2","paramCode":"NO2","idParam":6}},{"id":993,"stationId":158,"param":{"paramName":"ozon","paramFormula":"O3","paramCode":"O3","idParam":5}},{"id":995,"stationId":158,"param":{"paramName":"pył zawieszony PM10","paramFormula":"PM10","paramCode":"PM10","idParam":3}},{"id":996,"stationId":158,"param":{"paramName":"pył zawieszony PM2.5","paramFormula":"PM2.5","paramCode":"PM2.5","idParam":69}},{"id":998,"stationId":15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