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[{"id":1534,"stationId":225,"param":{"paramName":"tlenek węgla","paramFormula":"CO","paramCode":"CO","idParam":8}},{"id":1539,"stationId":225,"param":{"paramName":"dwutlenek azotu","paramFormula":"NO2","paramCode":"NO2","idParam":6}},{"id":1544,"stationId":225,"param":{"paramName":"pył zawieszony PM10","paramFormula":"PM10","paramCode":"PM10","idParam":3}},{"id":19698,"stationId":225,"param":{"paramName":"pył zawieszony PM2.5","paramFormula":"PM2.5","paramCode":"PM2.5","idParam":69}},{"id":18023,"stationId":225,"param":{"paramName":"benzen","paramFormula":"C6H6","paramCode":"C6H6","idParam":10}}]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