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888,"stationId":266,"param":{"paramName":"tlenek węgla","paramFormula":"CO","paramCode":"CO","idParam":8}},{"id":1895,"stationId":266,"param":{"paramName":"dwutlenek azotu","paramFormula":"NO2","paramCode":"NO2","idParam":6}},{"id":1897,"stationId":266,"param":{"paramName":"ozon","paramFormula":"O3","paramCode":"O3","idParam":5}},{"id":1900,"stationId":266,"param":{"paramName":"pył zawieszony PM10","paramFormula":"PM10","paramCode":"PM10","idParam":3}},{"id":1902,"stationId":266,"param":{"paramName":"dwutlenek siarki","paramFormula":"SO2","paramCode":"SO2","idParam":1}},{"id":1885,"stationId":266,"param":{"paramName":"benzen","paramFormula":"C6H6","paramCode":"C6H6","idParam":10}},{"id":16472,"stationId":26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