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01,"stationId":285,"param":{"paramName":"dwutlenek azotu","paramFormula":"NO2","paramCode":"NO2","idParam":6}},{"id":2008,"stationId":285,"param":{"paramName":"dwutlenek siarki","paramFormula":"SO2","paramCode":"SO2","idParam":1}},{"id":14367,"stationId":285,"param":{"paramName":"benzen","paramFormula":"C6H6","paramCode":"C6H6","idParam":10}},{"id":16744,"stationId":285,"param":{"paramName":"pył zawieszony PM10","paramFormula":"PM10","paramCode":"PM10","idParam":3}},{"id":26316,"stationId":28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